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FB" w:rsidRDefault="00673BFB" w:rsidP="00970C75">
      <w:pPr>
        <w:jc w:val="center"/>
      </w:pPr>
    </w:p>
    <w:p w:rsidR="00673BFB" w:rsidRPr="00E114AF" w:rsidRDefault="00673BFB" w:rsidP="00673BFB">
      <w:pPr>
        <w:pStyle w:val="a3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</w:t>
      </w:r>
      <w:r w:rsidRPr="006E0AF4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114AF">
        <w:rPr>
          <w:rFonts w:ascii="Times New Roman" w:hAnsi="Times New Roman" w:cs="Times New Roman"/>
          <w:b/>
          <w:sz w:val="26"/>
          <w:szCs w:val="26"/>
          <w:lang w:val="uk-UA"/>
        </w:rPr>
        <w:t>ЗАКЛАД  ДОШКІЛЬНОЇ  ОСВІТИ (ЯСЛА-САДОК</w:t>
      </w:r>
      <w:r w:rsidRPr="00E114AF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)  </w:t>
      </w:r>
      <w:r w:rsidRPr="00E114AF">
        <w:rPr>
          <w:rFonts w:ascii="Times New Roman" w:hAnsi="Times New Roman" w:cs="Times New Roman"/>
          <w:b/>
          <w:sz w:val="26"/>
          <w:szCs w:val="26"/>
          <w:lang w:val="uk-UA"/>
        </w:rPr>
        <w:t>№ 1 «ЧАЙКА»</w:t>
      </w:r>
    </w:p>
    <w:p w:rsidR="00673BFB" w:rsidRDefault="00673BFB" w:rsidP="00673BFB">
      <w:pPr>
        <w:pStyle w:val="a3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E114AF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</w:t>
      </w:r>
      <w:r w:rsidRPr="006C3A2C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E114AF">
        <w:rPr>
          <w:rFonts w:ascii="Times New Roman" w:hAnsi="Times New Roman" w:cs="Times New Roman"/>
          <w:b/>
          <w:sz w:val="26"/>
          <w:szCs w:val="26"/>
          <w:lang w:val="uk-UA"/>
        </w:rPr>
        <w:t>КОМБІНОВАНОГО  ТИПУ  КОМУНАЛЬНОЇ  ФОРМИ  ВЛАСНОСТІ</w:t>
      </w:r>
    </w:p>
    <w:p w:rsidR="00673BFB" w:rsidRPr="006C3A2C" w:rsidRDefault="00673BFB" w:rsidP="00673BFB">
      <w:pPr>
        <w:pStyle w:val="a3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6C3A2C">
        <w:rPr>
          <w:rFonts w:ascii="Times New Roman" w:eastAsia="Times New Roman" w:hAnsi="Times New Roman" w:cs="Times New Roman"/>
          <w:sz w:val="26"/>
          <w:szCs w:val="26"/>
          <w:lang w:eastAsia="ru-RU"/>
        </w:rPr>
        <w:t>==========================================================</w:t>
      </w:r>
    </w:p>
    <w:p w:rsidR="00673BFB" w:rsidRPr="00E73474" w:rsidRDefault="00673BFB" w:rsidP="00673BFB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вулиця </w:t>
      </w:r>
      <w:r w:rsidRPr="00E73474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Перемоги,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б.73, місто </w:t>
      </w:r>
      <w:proofErr w:type="spellStart"/>
      <w:r w:rsidRPr="00E73474">
        <w:rPr>
          <w:rFonts w:ascii="Times New Roman" w:hAnsi="Times New Roman" w:cs="Times New Roman"/>
          <w:i/>
          <w:sz w:val="24"/>
          <w:szCs w:val="24"/>
          <w:lang w:val="uk-UA"/>
        </w:rPr>
        <w:t>Селидове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, Донецької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обл</w:t>
      </w:r>
      <w:proofErr w:type="spellEnd"/>
      <w:r w:rsidRPr="00E73474">
        <w:rPr>
          <w:rFonts w:ascii="Times New Roman" w:hAnsi="Times New Roman" w:cs="Times New Roman"/>
          <w:i/>
          <w:sz w:val="24"/>
          <w:szCs w:val="24"/>
          <w:lang w:val="uk-UA"/>
        </w:rPr>
        <w:t>, 85400, тел.(06237) 7-49-53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,</w:t>
      </w:r>
    </w:p>
    <w:p w:rsidR="00673BFB" w:rsidRPr="0043269D" w:rsidRDefault="00673BFB" w:rsidP="00703968">
      <w:pPr>
        <w:pStyle w:val="a3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</w:t>
      </w:r>
      <w:r w:rsidRPr="00E73474">
        <w:rPr>
          <w:rFonts w:ascii="Times New Roman" w:hAnsi="Times New Roman" w:cs="Times New Roman"/>
          <w:i/>
          <w:sz w:val="24"/>
          <w:szCs w:val="24"/>
          <w:lang w:val="uk-UA"/>
        </w:rPr>
        <w:t>е-mail:dnz1chajka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@gmail.com.,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://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dnz</w:t>
      </w:r>
      <w:proofErr w:type="spellEnd"/>
      <w:r w:rsidRPr="00E114AF">
        <w:rPr>
          <w:rFonts w:ascii="Times New Roman" w:hAnsi="Times New Roman" w:cs="Times New Roman"/>
          <w:i/>
          <w:sz w:val="24"/>
          <w:szCs w:val="24"/>
          <w:lang w:val="uk-UA"/>
        </w:rPr>
        <w:t>1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chajka</w:t>
      </w:r>
      <w:proofErr w:type="spellEnd"/>
      <w:r w:rsidRPr="00E114AF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ucoz</w:t>
      </w:r>
      <w:proofErr w:type="spellEnd"/>
      <w:r w:rsidRPr="00E114AF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ua</w:t>
      </w:r>
      <w:proofErr w:type="spellEnd"/>
    </w:p>
    <w:p w:rsidR="00673BFB" w:rsidRPr="00673BFB" w:rsidRDefault="00673BFB" w:rsidP="00673BFB">
      <w:pPr>
        <w:jc w:val="center"/>
        <w:rPr>
          <w:rFonts w:ascii="Times New Roman" w:hAnsi="Times New Roman" w:cs="Times New Roman"/>
          <w:b/>
          <w:sz w:val="26"/>
          <w:szCs w:val="28"/>
          <w:lang w:val="uk-UA"/>
        </w:rPr>
      </w:pPr>
      <w:r w:rsidRPr="00673BFB">
        <w:rPr>
          <w:rFonts w:ascii="Times New Roman" w:hAnsi="Times New Roman" w:cs="Times New Roman"/>
          <w:b/>
          <w:sz w:val="26"/>
          <w:szCs w:val="28"/>
          <w:lang w:val="uk-UA"/>
        </w:rPr>
        <w:t>Аналіз вивчення рівня розвитку дітей старшого дошкільного віку</w:t>
      </w:r>
    </w:p>
    <w:p w:rsidR="00673BFB" w:rsidRDefault="00673BFB" w:rsidP="007D2D32">
      <w:pPr>
        <w:jc w:val="center"/>
        <w:rPr>
          <w:rFonts w:ascii="Times New Roman" w:hAnsi="Times New Roman" w:cs="Times New Roman"/>
          <w:b/>
          <w:sz w:val="26"/>
          <w:szCs w:val="28"/>
          <w:lang w:val="uk-UA"/>
        </w:rPr>
      </w:pPr>
      <w:r w:rsidRPr="00673BFB">
        <w:rPr>
          <w:rFonts w:ascii="Times New Roman" w:hAnsi="Times New Roman" w:cs="Times New Roman"/>
          <w:b/>
          <w:sz w:val="26"/>
          <w:szCs w:val="28"/>
          <w:lang w:val="uk-UA"/>
        </w:rPr>
        <w:t>за допомогою кваліметричної моделі</w:t>
      </w:r>
      <w:r w:rsidRPr="00673BFB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673BFB">
        <w:rPr>
          <w:rFonts w:ascii="Times New Roman" w:hAnsi="Times New Roman" w:cs="Times New Roman"/>
          <w:b/>
          <w:sz w:val="26"/>
          <w:szCs w:val="28"/>
          <w:lang w:val="uk-UA"/>
        </w:rPr>
        <w:t>оцінювання</w:t>
      </w:r>
    </w:p>
    <w:p w:rsidR="00673BFB" w:rsidRPr="00AD23F9" w:rsidRDefault="006F559E" w:rsidP="00673BF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Мета:</w:t>
      </w:r>
      <w:r w:rsidR="00673BFB" w:rsidRPr="00AD23F9">
        <w:rPr>
          <w:rFonts w:ascii="Times New Roman" w:hAnsi="Times New Roman" w:cs="Times New Roman"/>
          <w:sz w:val="24"/>
          <w:szCs w:val="24"/>
          <w:lang w:val="uk-UA"/>
        </w:rPr>
        <w:t xml:space="preserve">Вивчення рівня розвитку дітей старшого дошкільного віку проведено </w:t>
      </w:r>
      <w:r w:rsidR="00673BFB" w:rsidRPr="00AD23F9">
        <w:rPr>
          <w:rFonts w:ascii="Times New Roman" w:hAnsi="Times New Roman" w:cs="Times New Roman"/>
          <w:sz w:val="24"/>
          <w:szCs w:val="24"/>
        </w:rPr>
        <w:t>25</w:t>
      </w:r>
      <w:r w:rsidR="00673BFB" w:rsidRPr="00AD23F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73BFB" w:rsidRPr="00AD23F9">
        <w:rPr>
          <w:rFonts w:ascii="Times New Roman" w:hAnsi="Times New Roman" w:cs="Times New Roman"/>
          <w:sz w:val="24"/>
          <w:szCs w:val="24"/>
        </w:rPr>
        <w:t>05</w:t>
      </w:r>
      <w:r w:rsidR="00673BFB" w:rsidRPr="00AD23F9">
        <w:rPr>
          <w:rFonts w:ascii="Times New Roman" w:hAnsi="Times New Roman" w:cs="Times New Roman"/>
          <w:sz w:val="24"/>
          <w:szCs w:val="24"/>
          <w:lang w:val="uk-UA"/>
        </w:rPr>
        <w:t xml:space="preserve">.2021 </w:t>
      </w:r>
    </w:p>
    <w:p w:rsidR="00673BFB" w:rsidRPr="00AD23F9" w:rsidRDefault="00673BFB" w:rsidP="00673BF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D23F9">
        <w:rPr>
          <w:rFonts w:ascii="Times New Roman" w:hAnsi="Times New Roman" w:cs="Times New Roman"/>
          <w:sz w:val="24"/>
          <w:szCs w:val="24"/>
          <w:lang w:val="uk-UA"/>
        </w:rPr>
        <w:t xml:space="preserve">в групах старшого віку: </w:t>
      </w:r>
    </w:p>
    <w:p w:rsidR="00673BFB" w:rsidRPr="00AD23F9" w:rsidRDefault="00673BFB" w:rsidP="00673BFB">
      <w:pPr>
        <w:tabs>
          <w:tab w:val="left" w:pos="36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AD23F9">
        <w:rPr>
          <w:rFonts w:ascii="Times New Roman" w:hAnsi="Times New Roman" w:cs="Times New Roman"/>
          <w:sz w:val="24"/>
          <w:szCs w:val="24"/>
          <w:lang w:val="uk-UA"/>
        </w:rPr>
        <w:t xml:space="preserve">№10 логопедична група «Зіронька» – 8 дітей, </w:t>
      </w:r>
    </w:p>
    <w:p w:rsidR="00673BFB" w:rsidRPr="00AD23F9" w:rsidRDefault="00673BFB" w:rsidP="00673BFB">
      <w:pPr>
        <w:tabs>
          <w:tab w:val="left" w:pos="36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AD23F9">
        <w:rPr>
          <w:rFonts w:ascii="Times New Roman" w:hAnsi="Times New Roman" w:cs="Times New Roman"/>
          <w:sz w:val="24"/>
          <w:szCs w:val="24"/>
          <w:lang w:val="uk-UA"/>
        </w:rPr>
        <w:t>№9 логопедична група «Ромашка» -   14дітей,</w:t>
      </w:r>
    </w:p>
    <w:p w:rsidR="00673BFB" w:rsidRPr="00AD23F9" w:rsidRDefault="003B3DA5" w:rsidP="00673BFB">
      <w:pPr>
        <w:tabs>
          <w:tab w:val="left" w:pos="36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AD23F9">
        <w:rPr>
          <w:rFonts w:ascii="Times New Roman" w:hAnsi="Times New Roman" w:cs="Times New Roman"/>
          <w:sz w:val="24"/>
          <w:szCs w:val="24"/>
          <w:lang w:val="uk-UA"/>
        </w:rPr>
        <w:t>№ 7</w:t>
      </w:r>
      <w:r w:rsidR="00673BFB" w:rsidRPr="00AD23F9">
        <w:rPr>
          <w:rFonts w:ascii="Times New Roman" w:hAnsi="Times New Roman" w:cs="Times New Roman"/>
          <w:sz w:val="24"/>
          <w:szCs w:val="24"/>
          <w:lang w:val="uk-UA"/>
        </w:rPr>
        <w:t xml:space="preserve"> група «Бджілка»  -18дітей </w:t>
      </w:r>
    </w:p>
    <w:p w:rsidR="00673BFB" w:rsidRPr="00AD23F9" w:rsidRDefault="003B3DA5" w:rsidP="00673BFB">
      <w:pPr>
        <w:tabs>
          <w:tab w:val="left" w:pos="36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AD23F9">
        <w:rPr>
          <w:rFonts w:ascii="Times New Roman" w:hAnsi="Times New Roman" w:cs="Times New Roman"/>
          <w:sz w:val="24"/>
          <w:szCs w:val="24"/>
          <w:lang w:val="uk-UA"/>
        </w:rPr>
        <w:t>№8</w:t>
      </w:r>
      <w:r w:rsidR="00673BFB" w:rsidRPr="00AD23F9">
        <w:rPr>
          <w:rFonts w:ascii="Times New Roman" w:hAnsi="Times New Roman" w:cs="Times New Roman"/>
          <w:sz w:val="24"/>
          <w:szCs w:val="24"/>
          <w:lang w:val="uk-UA"/>
        </w:rPr>
        <w:t xml:space="preserve"> група «Чомусики» - 14дітей </w:t>
      </w:r>
    </w:p>
    <w:p w:rsidR="00673BFB" w:rsidRPr="00AD23F9" w:rsidRDefault="00673BFB" w:rsidP="00673BFB">
      <w:pPr>
        <w:tabs>
          <w:tab w:val="left" w:pos="36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AD23F9">
        <w:rPr>
          <w:rFonts w:ascii="Times New Roman" w:hAnsi="Times New Roman" w:cs="Times New Roman"/>
          <w:sz w:val="24"/>
          <w:szCs w:val="24"/>
          <w:lang w:val="uk-UA"/>
        </w:rPr>
        <w:t>Всього обстежено 54 дитини</w:t>
      </w:r>
    </w:p>
    <w:p w:rsidR="00673BFB" w:rsidRPr="00AD23F9" w:rsidRDefault="00673BFB" w:rsidP="00673BFB">
      <w:pPr>
        <w:tabs>
          <w:tab w:val="left" w:pos="36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AD23F9">
        <w:rPr>
          <w:rFonts w:ascii="Times New Roman" w:hAnsi="Times New Roman" w:cs="Times New Roman"/>
          <w:sz w:val="24"/>
          <w:szCs w:val="24"/>
          <w:lang w:val="uk-UA"/>
        </w:rPr>
        <w:t xml:space="preserve">В вересні місяці </w:t>
      </w:r>
      <w:r w:rsidR="007D2D32" w:rsidRPr="00AD23F9">
        <w:rPr>
          <w:rFonts w:ascii="Times New Roman" w:hAnsi="Times New Roman" w:cs="Times New Roman"/>
          <w:sz w:val="24"/>
          <w:szCs w:val="24"/>
          <w:lang w:val="uk-UA"/>
        </w:rPr>
        <w:t xml:space="preserve">2020р </w:t>
      </w:r>
      <w:r w:rsidRPr="00AD23F9">
        <w:rPr>
          <w:rFonts w:ascii="Times New Roman" w:hAnsi="Times New Roman" w:cs="Times New Roman"/>
          <w:sz w:val="24"/>
          <w:szCs w:val="24"/>
          <w:lang w:val="uk-UA"/>
        </w:rPr>
        <w:t>діагностику  проведено з 53дітьми</w:t>
      </w:r>
    </w:p>
    <w:p w:rsidR="00673BFB" w:rsidRPr="00AD23F9" w:rsidRDefault="00673BFB" w:rsidP="00673BFB">
      <w:pPr>
        <w:tabs>
          <w:tab w:val="left" w:pos="36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AD23F9">
        <w:rPr>
          <w:rFonts w:ascii="Times New Roman" w:hAnsi="Times New Roman" w:cs="Times New Roman"/>
          <w:sz w:val="24"/>
          <w:szCs w:val="24"/>
          <w:lang w:val="uk-UA"/>
        </w:rPr>
        <w:t xml:space="preserve">В травні місяці </w:t>
      </w:r>
      <w:r w:rsidR="007D2D32" w:rsidRPr="00AD23F9">
        <w:rPr>
          <w:rFonts w:ascii="Times New Roman" w:hAnsi="Times New Roman" w:cs="Times New Roman"/>
          <w:sz w:val="24"/>
          <w:szCs w:val="24"/>
          <w:lang w:val="uk-UA"/>
        </w:rPr>
        <w:t xml:space="preserve">2021 р </w:t>
      </w:r>
      <w:r w:rsidRPr="00AD23F9">
        <w:rPr>
          <w:rFonts w:ascii="Times New Roman" w:hAnsi="Times New Roman" w:cs="Times New Roman"/>
          <w:sz w:val="24"/>
          <w:szCs w:val="24"/>
          <w:lang w:val="uk-UA"/>
        </w:rPr>
        <w:t>досліджено 54дитини .</w:t>
      </w:r>
    </w:p>
    <w:p w:rsidR="00673BFB" w:rsidRPr="00AD23F9" w:rsidRDefault="00673BFB" w:rsidP="00673BFB">
      <w:pPr>
        <w:tabs>
          <w:tab w:val="left" w:pos="36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AD23F9">
        <w:rPr>
          <w:rFonts w:ascii="Times New Roman" w:hAnsi="Times New Roman" w:cs="Times New Roman"/>
          <w:sz w:val="24"/>
          <w:szCs w:val="24"/>
          <w:lang w:val="uk-UA"/>
        </w:rPr>
        <w:t>1дитина прибула з іншого дошкільного закладу.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1020"/>
        <w:gridCol w:w="1285"/>
        <w:gridCol w:w="850"/>
        <w:gridCol w:w="927"/>
      </w:tblGrid>
      <w:tr w:rsidR="00673BFB" w:rsidRPr="00AD23F9" w:rsidTr="00D03359">
        <w:tc>
          <w:tcPr>
            <w:tcW w:w="3190" w:type="dxa"/>
          </w:tcPr>
          <w:p w:rsidR="00673BFB" w:rsidRPr="00AD23F9" w:rsidRDefault="00673BFB" w:rsidP="00673BF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3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 оцінювання</w:t>
            </w:r>
          </w:p>
        </w:tc>
        <w:tc>
          <w:tcPr>
            <w:tcW w:w="2305" w:type="dxa"/>
            <w:gridSpan w:val="2"/>
          </w:tcPr>
          <w:p w:rsidR="00673BFB" w:rsidRPr="00AD23F9" w:rsidRDefault="00673BFB" w:rsidP="00673BF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3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Вересень</w:t>
            </w:r>
          </w:p>
        </w:tc>
        <w:tc>
          <w:tcPr>
            <w:tcW w:w="1777" w:type="dxa"/>
            <w:gridSpan w:val="2"/>
          </w:tcPr>
          <w:p w:rsidR="00673BFB" w:rsidRPr="00AD23F9" w:rsidRDefault="00673BFB" w:rsidP="00673BF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3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Травень</w:t>
            </w:r>
          </w:p>
        </w:tc>
      </w:tr>
      <w:tr w:rsidR="00673BFB" w:rsidRPr="00AD23F9" w:rsidTr="00D03359">
        <w:tc>
          <w:tcPr>
            <w:tcW w:w="3190" w:type="dxa"/>
          </w:tcPr>
          <w:p w:rsidR="00673BFB" w:rsidRPr="00AD23F9" w:rsidRDefault="00D03359" w:rsidP="00673BF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3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Компетенція сформована</w:t>
            </w:r>
          </w:p>
          <w:p w:rsidR="00D03359" w:rsidRPr="00AD23F9" w:rsidRDefault="007704D7" w:rsidP="00673BF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3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повній мірі</w:t>
            </w:r>
          </w:p>
        </w:tc>
        <w:tc>
          <w:tcPr>
            <w:tcW w:w="1020" w:type="dxa"/>
          </w:tcPr>
          <w:p w:rsidR="00673BFB" w:rsidRPr="00AD23F9" w:rsidRDefault="007704D7" w:rsidP="007704D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3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85" w:type="dxa"/>
          </w:tcPr>
          <w:p w:rsidR="00673BFB" w:rsidRPr="00AD23F9" w:rsidRDefault="007704D7" w:rsidP="007704D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3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2%</w:t>
            </w:r>
          </w:p>
        </w:tc>
        <w:tc>
          <w:tcPr>
            <w:tcW w:w="850" w:type="dxa"/>
          </w:tcPr>
          <w:p w:rsidR="00673BFB" w:rsidRPr="00AD23F9" w:rsidRDefault="007704D7" w:rsidP="007704D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3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27" w:type="dxa"/>
          </w:tcPr>
          <w:p w:rsidR="00673BFB" w:rsidRPr="00AD23F9" w:rsidRDefault="007704D7" w:rsidP="007704D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3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20%</w:t>
            </w:r>
          </w:p>
        </w:tc>
      </w:tr>
      <w:tr w:rsidR="00673BFB" w:rsidRPr="00AD23F9" w:rsidTr="00D03359">
        <w:tc>
          <w:tcPr>
            <w:tcW w:w="3190" w:type="dxa"/>
          </w:tcPr>
          <w:p w:rsidR="00673BFB" w:rsidRPr="00AD23F9" w:rsidRDefault="007704D7" w:rsidP="00673BF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3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Компетенція сформована</w:t>
            </w:r>
          </w:p>
          <w:p w:rsidR="007704D7" w:rsidRPr="00AD23F9" w:rsidRDefault="007704D7" w:rsidP="00673BF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3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достатній мірі</w:t>
            </w:r>
          </w:p>
        </w:tc>
        <w:tc>
          <w:tcPr>
            <w:tcW w:w="1020" w:type="dxa"/>
          </w:tcPr>
          <w:p w:rsidR="00673BFB" w:rsidRPr="00AD23F9" w:rsidRDefault="007704D7" w:rsidP="007704D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3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85" w:type="dxa"/>
          </w:tcPr>
          <w:p w:rsidR="00673BFB" w:rsidRPr="00AD23F9" w:rsidRDefault="007704D7" w:rsidP="007704D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3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17%</w:t>
            </w:r>
          </w:p>
        </w:tc>
        <w:tc>
          <w:tcPr>
            <w:tcW w:w="850" w:type="dxa"/>
          </w:tcPr>
          <w:p w:rsidR="00673BFB" w:rsidRPr="00AD23F9" w:rsidRDefault="007704D7" w:rsidP="007704D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3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27" w:type="dxa"/>
          </w:tcPr>
          <w:p w:rsidR="00673BFB" w:rsidRPr="00AD23F9" w:rsidRDefault="007704D7" w:rsidP="007704D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3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30%</w:t>
            </w:r>
          </w:p>
        </w:tc>
      </w:tr>
      <w:tr w:rsidR="00673BFB" w:rsidRPr="00AD23F9" w:rsidTr="00D03359">
        <w:tc>
          <w:tcPr>
            <w:tcW w:w="3190" w:type="dxa"/>
          </w:tcPr>
          <w:p w:rsidR="00673BFB" w:rsidRPr="00AD23F9" w:rsidRDefault="007704D7" w:rsidP="00673BF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3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Компетенція сформована посередньо</w:t>
            </w:r>
          </w:p>
        </w:tc>
        <w:tc>
          <w:tcPr>
            <w:tcW w:w="1020" w:type="dxa"/>
          </w:tcPr>
          <w:p w:rsidR="00673BFB" w:rsidRPr="00AD23F9" w:rsidRDefault="007704D7" w:rsidP="007704D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3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1285" w:type="dxa"/>
          </w:tcPr>
          <w:p w:rsidR="00673BFB" w:rsidRPr="00AD23F9" w:rsidRDefault="007704D7" w:rsidP="007704D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3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62%</w:t>
            </w:r>
          </w:p>
        </w:tc>
        <w:tc>
          <w:tcPr>
            <w:tcW w:w="850" w:type="dxa"/>
          </w:tcPr>
          <w:p w:rsidR="00673BFB" w:rsidRPr="00AD23F9" w:rsidRDefault="007704D7" w:rsidP="007704D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3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27" w:type="dxa"/>
          </w:tcPr>
          <w:p w:rsidR="00673BFB" w:rsidRPr="00AD23F9" w:rsidRDefault="007704D7" w:rsidP="007704D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3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44%</w:t>
            </w:r>
          </w:p>
        </w:tc>
      </w:tr>
      <w:tr w:rsidR="00673BFB" w:rsidRPr="00AD23F9" w:rsidTr="00D03359">
        <w:tc>
          <w:tcPr>
            <w:tcW w:w="3190" w:type="dxa"/>
          </w:tcPr>
          <w:p w:rsidR="00673BFB" w:rsidRPr="00AD23F9" w:rsidRDefault="007704D7" w:rsidP="00673BF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3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Компетенція сформована мінімально</w:t>
            </w:r>
          </w:p>
        </w:tc>
        <w:tc>
          <w:tcPr>
            <w:tcW w:w="1020" w:type="dxa"/>
          </w:tcPr>
          <w:p w:rsidR="00673BFB" w:rsidRPr="00AD23F9" w:rsidRDefault="007704D7" w:rsidP="007704D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3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85" w:type="dxa"/>
          </w:tcPr>
          <w:p w:rsidR="00673BFB" w:rsidRPr="00AD23F9" w:rsidRDefault="007704D7" w:rsidP="007704D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3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19%</w:t>
            </w:r>
          </w:p>
        </w:tc>
        <w:tc>
          <w:tcPr>
            <w:tcW w:w="850" w:type="dxa"/>
          </w:tcPr>
          <w:p w:rsidR="00673BFB" w:rsidRPr="00AD23F9" w:rsidRDefault="007704D7" w:rsidP="007704D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3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27" w:type="dxa"/>
          </w:tcPr>
          <w:p w:rsidR="00673BFB" w:rsidRPr="00AD23F9" w:rsidRDefault="007704D7" w:rsidP="007704D7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3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6%</w:t>
            </w:r>
          </w:p>
        </w:tc>
      </w:tr>
      <w:tr w:rsidR="00673BFB" w:rsidRPr="00AD23F9" w:rsidTr="00D03359">
        <w:tc>
          <w:tcPr>
            <w:tcW w:w="3190" w:type="dxa"/>
          </w:tcPr>
          <w:p w:rsidR="00673BFB" w:rsidRPr="00AD23F9" w:rsidRDefault="007704D7" w:rsidP="00673BF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3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Компетенція не сформована</w:t>
            </w:r>
          </w:p>
        </w:tc>
        <w:tc>
          <w:tcPr>
            <w:tcW w:w="1020" w:type="dxa"/>
          </w:tcPr>
          <w:p w:rsidR="00673BFB" w:rsidRPr="00AD23F9" w:rsidRDefault="007704D7" w:rsidP="00673BF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3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85" w:type="dxa"/>
          </w:tcPr>
          <w:p w:rsidR="00673BFB" w:rsidRPr="00AD23F9" w:rsidRDefault="00673BFB" w:rsidP="00673BF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673BFB" w:rsidRPr="00AD23F9" w:rsidRDefault="007704D7" w:rsidP="00673BF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3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27" w:type="dxa"/>
          </w:tcPr>
          <w:p w:rsidR="00673BFB" w:rsidRPr="00AD23F9" w:rsidRDefault="00673BFB" w:rsidP="00673BFB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73BFB" w:rsidRPr="00AD23F9" w:rsidRDefault="007704D7" w:rsidP="00673BFB">
      <w:pPr>
        <w:tabs>
          <w:tab w:val="left" w:pos="36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AD23F9">
        <w:rPr>
          <w:rFonts w:ascii="Times New Roman" w:hAnsi="Times New Roman" w:cs="Times New Roman"/>
          <w:sz w:val="24"/>
          <w:szCs w:val="24"/>
          <w:lang w:val="uk-UA"/>
        </w:rPr>
        <w:t xml:space="preserve">50дітей йдуть до школи . </w:t>
      </w:r>
    </w:p>
    <w:p w:rsidR="007704D7" w:rsidRPr="00AD23F9" w:rsidRDefault="007704D7" w:rsidP="00673BFB">
      <w:pPr>
        <w:tabs>
          <w:tab w:val="left" w:pos="360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AD23F9">
        <w:rPr>
          <w:rFonts w:ascii="Times New Roman" w:hAnsi="Times New Roman" w:cs="Times New Roman"/>
          <w:sz w:val="24"/>
          <w:szCs w:val="24"/>
          <w:lang w:val="uk-UA"/>
        </w:rPr>
        <w:t>4дітей за рішенням батьків залишаються в закладі.</w:t>
      </w:r>
    </w:p>
    <w:p w:rsidR="00673BFB" w:rsidRPr="00673BFB" w:rsidRDefault="00AD23F9" w:rsidP="00673BFB">
      <w:pPr>
        <w:tabs>
          <w:tab w:val="left" w:pos="360"/>
        </w:tabs>
        <w:rPr>
          <w:rFonts w:ascii="Times New Roman" w:hAnsi="Times New Roman" w:cs="Times New Roman"/>
          <w:sz w:val="26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690203" wp14:editId="277ED601">
            <wp:extent cx="4869180" cy="1905000"/>
            <wp:effectExtent l="0" t="0" r="2667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70C75" w:rsidRPr="007D2D32" w:rsidRDefault="00970C75" w:rsidP="008E685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D2D32">
        <w:rPr>
          <w:rFonts w:ascii="Times New Roman" w:hAnsi="Times New Roman" w:cs="Times New Roman"/>
          <w:sz w:val="24"/>
          <w:szCs w:val="24"/>
        </w:rPr>
        <w:lastRenderedPageBreak/>
        <w:t>Р</w:t>
      </w:r>
      <w:proofErr w:type="gramEnd"/>
      <w:r w:rsidRPr="007D2D32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7D2D32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7D2D32">
        <w:rPr>
          <w:rFonts w:ascii="Times New Roman" w:hAnsi="Times New Roman" w:cs="Times New Roman"/>
          <w:sz w:val="24"/>
          <w:szCs w:val="24"/>
        </w:rPr>
        <w:t>н</w:t>
      </w:r>
      <w:r w:rsidRPr="007D2D32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Pr="007D2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D32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7D2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D32">
        <w:rPr>
          <w:rFonts w:ascii="Times New Roman" w:hAnsi="Times New Roman" w:cs="Times New Roman"/>
          <w:sz w:val="24"/>
          <w:szCs w:val="24"/>
        </w:rPr>
        <w:t>дітуй</w:t>
      </w:r>
      <w:proofErr w:type="spellEnd"/>
      <w:r w:rsidRPr="007D2D32">
        <w:rPr>
          <w:rFonts w:ascii="Times New Roman" w:hAnsi="Times New Roman" w:cs="Times New Roman"/>
          <w:sz w:val="24"/>
          <w:szCs w:val="24"/>
        </w:rPr>
        <w:t xml:space="preserve"> старшого </w:t>
      </w:r>
      <w:proofErr w:type="spellStart"/>
      <w:r w:rsidRPr="007D2D32">
        <w:rPr>
          <w:rFonts w:ascii="Times New Roman" w:hAnsi="Times New Roman" w:cs="Times New Roman"/>
          <w:sz w:val="24"/>
          <w:szCs w:val="24"/>
        </w:rPr>
        <w:t>дошкільного</w:t>
      </w:r>
      <w:proofErr w:type="spellEnd"/>
      <w:r w:rsidRPr="007D2D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D32">
        <w:rPr>
          <w:rFonts w:ascii="Times New Roman" w:hAnsi="Times New Roman" w:cs="Times New Roman"/>
          <w:sz w:val="24"/>
          <w:szCs w:val="24"/>
        </w:rPr>
        <w:t>віку</w:t>
      </w:r>
      <w:proofErr w:type="spellEnd"/>
    </w:p>
    <w:tbl>
      <w:tblPr>
        <w:tblpPr w:leftFromText="180" w:rightFromText="180" w:bottomFromText="160" w:vertAnchor="text" w:horzAnchor="margin" w:tblpXSpec="center" w:tblpY="106"/>
        <w:tblW w:w="10056" w:type="dxa"/>
        <w:tblLayout w:type="fixed"/>
        <w:tblLook w:val="04A0" w:firstRow="1" w:lastRow="0" w:firstColumn="1" w:lastColumn="0" w:noHBand="0" w:noVBand="1"/>
      </w:tblPr>
      <w:tblGrid>
        <w:gridCol w:w="1411"/>
        <w:gridCol w:w="1699"/>
        <w:gridCol w:w="567"/>
        <w:gridCol w:w="826"/>
        <w:gridCol w:w="733"/>
        <w:gridCol w:w="684"/>
        <w:gridCol w:w="734"/>
        <w:gridCol w:w="684"/>
        <w:gridCol w:w="733"/>
        <w:gridCol w:w="684"/>
        <w:gridCol w:w="592"/>
        <w:gridCol w:w="709"/>
      </w:tblGrid>
      <w:tr w:rsidR="00970C75" w:rsidRPr="00970C75" w:rsidTr="00970C75">
        <w:trPr>
          <w:trHeight w:val="498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0C75" w:rsidRPr="00970C75" w:rsidRDefault="00970C75" w:rsidP="00970C75">
            <w:pPr>
              <w:pStyle w:val="a3"/>
              <w:rPr>
                <w:lang w:val="uk-UA"/>
              </w:rPr>
            </w:pPr>
            <w:r w:rsidRPr="00970C75">
              <w:rPr>
                <w:lang w:val="uk-UA"/>
              </w:rPr>
              <w:t>Фактор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0C75" w:rsidRPr="00970C75" w:rsidRDefault="00970C75" w:rsidP="00970C75">
            <w:pPr>
              <w:pStyle w:val="a3"/>
              <w:rPr>
                <w:lang w:val="uk-UA"/>
              </w:rPr>
            </w:pPr>
            <w:r w:rsidRPr="00970C75">
              <w:rPr>
                <w:lang w:val="uk-UA"/>
              </w:rPr>
              <w:t>Критерій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75" w:rsidRPr="007D2D32" w:rsidRDefault="00970C75" w:rsidP="00970C75">
            <w:pPr>
              <w:pStyle w:val="a3"/>
              <w:rPr>
                <w:rFonts w:ascii="Times New Roman" w:hAnsi="Times New Roman" w:cs="Times New Roman"/>
              </w:rPr>
            </w:pPr>
            <w:r w:rsidRPr="007D2D32">
              <w:rPr>
                <w:rFonts w:ascii="Times New Roman" w:hAnsi="Times New Roman" w:cs="Times New Roman"/>
                <w:lang w:val="uk-UA"/>
              </w:rPr>
              <w:t>Бали оцінювання</w:t>
            </w:r>
          </w:p>
        </w:tc>
      </w:tr>
      <w:tr w:rsidR="00970C75" w:rsidRPr="00970C75" w:rsidTr="007D2D32">
        <w:trPr>
          <w:trHeight w:val="1600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0C75" w:rsidRPr="00970C75" w:rsidRDefault="00970C75" w:rsidP="00970C75">
            <w:pPr>
              <w:pStyle w:val="a3"/>
              <w:rPr>
                <w:lang w:val="uk-UA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0C75" w:rsidRPr="00970C75" w:rsidRDefault="00970C75" w:rsidP="00970C75">
            <w:pPr>
              <w:pStyle w:val="a3"/>
              <w:rPr>
                <w:lang w:val="uk-UA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C75" w:rsidRPr="007D2D32" w:rsidRDefault="00970C75" w:rsidP="00970C7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D2D32">
              <w:rPr>
                <w:rFonts w:ascii="Times New Roman" w:hAnsi="Times New Roman" w:cs="Times New Roman"/>
                <w:lang w:val="uk-UA"/>
              </w:rPr>
              <w:t>4 бали</w:t>
            </w:r>
          </w:p>
          <w:p w:rsidR="00970C75" w:rsidRPr="007D2D32" w:rsidRDefault="00970C75" w:rsidP="00970C7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D2D32">
              <w:rPr>
                <w:rFonts w:ascii="Times New Roman" w:hAnsi="Times New Roman" w:cs="Times New Roman"/>
                <w:lang w:val="uk-UA"/>
              </w:rPr>
              <w:t>компетенція</w:t>
            </w:r>
          </w:p>
          <w:p w:rsidR="00970C75" w:rsidRPr="007D2D32" w:rsidRDefault="00970C75" w:rsidP="00970C7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D2D32">
              <w:rPr>
                <w:rFonts w:ascii="Times New Roman" w:hAnsi="Times New Roman" w:cs="Times New Roman"/>
                <w:lang w:val="uk-UA"/>
              </w:rPr>
              <w:t>сформована</w:t>
            </w:r>
          </w:p>
          <w:p w:rsidR="00970C75" w:rsidRPr="007D2D32" w:rsidRDefault="00970C75" w:rsidP="00970C7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D2D32">
              <w:rPr>
                <w:rFonts w:ascii="Times New Roman" w:hAnsi="Times New Roman" w:cs="Times New Roman"/>
                <w:lang w:val="uk-UA"/>
              </w:rPr>
              <w:t>в повній мірі</w:t>
            </w:r>
          </w:p>
          <w:p w:rsidR="00970C75" w:rsidRPr="007D2D32" w:rsidRDefault="00970C75" w:rsidP="00970C7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75" w:rsidRPr="007D2D32" w:rsidRDefault="00970C75" w:rsidP="00970C7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D2D32">
              <w:rPr>
                <w:rFonts w:ascii="Times New Roman" w:hAnsi="Times New Roman" w:cs="Times New Roman"/>
                <w:lang w:val="uk-UA"/>
              </w:rPr>
              <w:t>3 бали</w:t>
            </w:r>
          </w:p>
          <w:p w:rsidR="00970C75" w:rsidRPr="007D2D32" w:rsidRDefault="00970C75" w:rsidP="00970C7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D2D32">
              <w:rPr>
                <w:rFonts w:ascii="Times New Roman" w:hAnsi="Times New Roman" w:cs="Times New Roman"/>
                <w:lang w:val="uk-UA"/>
              </w:rPr>
              <w:t>компетенція</w:t>
            </w:r>
          </w:p>
          <w:p w:rsidR="00970C75" w:rsidRPr="007D2D32" w:rsidRDefault="00970C75" w:rsidP="00970C7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D2D32">
              <w:rPr>
                <w:rFonts w:ascii="Times New Roman" w:hAnsi="Times New Roman" w:cs="Times New Roman"/>
                <w:lang w:val="uk-UA"/>
              </w:rPr>
              <w:t xml:space="preserve">сформована </w:t>
            </w:r>
          </w:p>
          <w:p w:rsidR="00970C75" w:rsidRPr="007D2D32" w:rsidRDefault="00970C75" w:rsidP="00970C7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D2D32">
              <w:rPr>
                <w:rFonts w:ascii="Times New Roman" w:hAnsi="Times New Roman" w:cs="Times New Roman"/>
                <w:lang w:val="uk-UA"/>
              </w:rPr>
              <w:t>в достатній мірі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75" w:rsidRPr="007D2D32" w:rsidRDefault="00970C75" w:rsidP="00970C7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D2D32">
              <w:rPr>
                <w:rFonts w:ascii="Times New Roman" w:hAnsi="Times New Roman" w:cs="Times New Roman"/>
                <w:lang w:val="uk-UA"/>
              </w:rPr>
              <w:t>2 бали</w:t>
            </w:r>
          </w:p>
          <w:p w:rsidR="00970C75" w:rsidRPr="007D2D32" w:rsidRDefault="00970C75" w:rsidP="00970C7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D2D32">
              <w:rPr>
                <w:rFonts w:ascii="Times New Roman" w:hAnsi="Times New Roman" w:cs="Times New Roman"/>
                <w:lang w:val="uk-UA"/>
              </w:rPr>
              <w:t>компетенція</w:t>
            </w:r>
          </w:p>
          <w:p w:rsidR="00970C75" w:rsidRPr="007D2D32" w:rsidRDefault="00970C75" w:rsidP="00970C7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D2D32">
              <w:rPr>
                <w:rFonts w:ascii="Times New Roman" w:hAnsi="Times New Roman" w:cs="Times New Roman"/>
                <w:lang w:val="uk-UA"/>
              </w:rPr>
              <w:t>сформована</w:t>
            </w:r>
          </w:p>
          <w:p w:rsidR="00970C75" w:rsidRPr="007D2D32" w:rsidRDefault="00970C75" w:rsidP="00970C7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D2D32">
              <w:rPr>
                <w:rFonts w:ascii="Times New Roman" w:hAnsi="Times New Roman" w:cs="Times New Roman"/>
                <w:lang w:val="uk-UA"/>
              </w:rPr>
              <w:t>посередньо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75" w:rsidRPr="007D2D32" w:rsidRDefault="00970C75" w:rsidP="00970C7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D2D32">
              <w:rPr>
                <w:rFonts w:ascii="Times New Roman" w:hAnsi="Times New Roman" w:cs="Times New Roman"/>
                <w:lang w:val="uk-UA"/>
              </w:rPr>
              <w:t>1 бал</w:t>
            </w:r>
          </w:p>
          <w:p w:rsidR="00970C75" w:rsidRPr="007D2D32" w:rsidRDefault="00970C75" w:rsidP="00970C7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D2D32">
              <w:rPr>
                <w:rFonts w:ascii="Times New Roman" w:hAnsi="Times New Roman" w:cs="Times New Roman"/>
                <w:lang w:val="uk-UA"/>
              </w:rPr>
              <w:t>компетенція</w:t>
            </w:r>
          </w:p>
          <w:p w:rsidR="00970C75" w:rsidRPr="007D2D32" w:rsidRDefault="00970C75" w:rsidP="00970C7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D2D32">
              <w:rPr>
                <w:rFonts w:ascii="Times New Roman" w:hAnsi="Times New Roman" w:cs="Times New Roman"/>
                <w:lang w:val="uk-UA"/>
              </w:rPr>
              <w:t>сформована</w:t>
            </w:r>
          </w:p>
          <w:p w:rsidR="00970C75" w:rsidRPr="007D2D32" w:rsidRDefault="00970C75" w:rsidP="00970C7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D2D32">
              <w:rPr>
                <w:rFonts w:ascii="Times New Roman" w:hAnsi="Times New Roman" w:cs="Times New Roman"/>
                <w:lang w:val="uk-UA"/>
              </w:rPr>
              <w:t>мінімально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0C75" w:rsidRPr="007D2D32" w:rsidRDefault="00970C75" w:rsidP="00970C7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D2D32">
              <w:rPr>
                <w:rFonts w:ascii="Times New Roman" w:hAnsi="Times New Roman" w:cs="Times New Roman"/>
                <w:lang w:val="uk-UA"/>
              </w:rPr>
              <w:t xml:space="preserve">0 </w:t>
            </w:r>
            <w:proofErr w:type="spellStart"/>
            <w:r w:rsidRPr="007D2D32">
              <w:rPr>
                <w:rFonts w:ascii="Times New Roman" w:hAnsi="Times New Roman" w:cs="Times New Roman"/>
                <w:lang w:val="uk-UA"/>
              </w:rPr>
              <w:t>балов</w:t>
            </w:r>
            <w:proofErr w:type="spellEnd"/>
          </w:p>
          <w:p w:rsidR="00970C75" w:rsidRPr="007D2D32" w:rsidRDefault="00970C75" w:rsidP="00970C7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D2D32">
              <w:rPr>
                <w:rFonts w:ascii="Times New Roman" w:hAnsi="Times New Roman" w:cs="Times New Roman"/>
                <w:lang w:val="uk-UA"/>
              </w:rPr>
              <w:t xml:space="preserve">компетенція не </w:t>
            </w:r>
          </w:p>
          <w:p w:rsidR="00970C75" w:rsidRPr="007D2D32" w:rsidRDefault="00970C75" w:rsidP="00970C75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7D2D32">
              <w:rPr>
                <w:rFonts w:ascii="Times New Roman" w:hAnsi="Times New Roman" w:cs="Times New Roman"/>
                <w:lang w:val="uk-UA"/>
              </w:rPr>
              <w:t>сформована</w:t>
            </w:r>
          </w:p>
        </w:tc>
      </w:tr>
      <w:tr w:rsidR="00970C75" w:rsidRPr="00970C75" w:rsidTr="007D2D32">
        <w:trPr>
          <w:cantSplit/>
          <w:trHeight w:val="330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0C75" w:rsidRPr="00970C75" w:rsidRDefault="00970C75" w:rsidP="00970C75">
            <w:pPr>
              <w:pStyle w:val="a3"/>
              <w:rPr>
                <w:lang w:val="uk-UA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0C75" w:rsidRPr="00970C75" w:rsidRDefault="00970C75" w:rsidP="00970C75">
            <w:pPr>
              <w:pStyle w:val="a3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75" w:rsidRPr="00970C75" w:rsidRDefault="00970C75" w:rsidP="00970C75">
            <w:pPr>
              <w:pStyle w:val="a3"/>
              <w:rPr>
                <w:lang w:val="uk-UA"/>
              </w:rPr>
            </w:pPr>
            <w:r w:rsidRPr="00970C75">
              <w:rPr>
                <w:lang w:val="uk-UA"/>
              </w:rPr>
              <w:t>кіль</w:t>
            </w:r>
          </w:p>
          <w:p w:rsidR="00970C75" w:rsidRPr="00970C75" w:rsidRDefault="00970C75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кіст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75" w:rsidRPr="00970C75" w:rsidRDefault="00970C75" w:rsidP="00970C75">
            <w:pPr>
              <w:pStyle w:val="a3"/>
              <w:rPr>
                <w:lang w:val="uk-UA"/>
              </w:rPr>
            </w:pPr>
            <w:r w:rsidRPr="00970C75">
              <w:rPr>
                <w:lang w:val="uk-UA"/>
              </w:rPr>
              <w:t>%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75" w:rsidRPr="00970C75" w:rsidRDefault="00970C75" w:rsidP="00970C75">
            <w:pPr>
              <w:pStyle w:val="a3"/>
              <w:rPr>
                <w:lang w:val="uk-UA"/>
              </w:rPr>
            </w:pPr>
            <w:r w:rsidRPr="00970C75">
              <w:rPr>
                <w:lang w:val="uk-UA"/>
              </w:rPr>
              <w:t>кіль</w:t>
            </w:r>
          </w:p>
          <w:p w:rsidR="00970C75" w:rsidRPr="00970C75" w:rsidRDefault="00970C75" w:rsidP="00970C75">
            <w:pPr>
              <w:pStyle w:val="a3"/>
              <w:rPr>
                <w:lang w:val="uk-UA"/>
              </w:rPr>
            </w:pPr>
            <w:r w:rsidRPr="00970C75">
              <w:rPr>
                <w:lang w:val="uk-UA"/>
              </w:rPr>
              <w:t>кість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75" w:rsidRPr="00970C75" w:rsidRDefault="00970C75" w:rsidP="00970C75">
            <w:pPr>
              <w:pStyle w:val="a3"/>
              <w:rPr>
                <w:lang w:val="uk-UA"/>
              </w:rPr>
            </w:pPr>
            <w:r w:rsidRPr="00970C75">
              <w:rPr>
                <w:lang w:val="uk-UA"/>
              </w:rPr>
              <w:t>%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75" w:rsidRPr="00970C75" w:rsidRDefault="00970C75" w:rsidP="00970C75">
            <w:pPr>
              <w:pStyle w:val="a3"/>
              <w:rPr>
                <w:lang w:val="uk-UA"/>
              </w:rPr>
            </w:pPr>
            <w:r w:rsidRPr="00970C75">
              <w:rPr>
                <w:lang w:val="uk-UA"/>
              </w:rPr>
              <w:t>кіль</w:t>
            </w:r>
          </w:p>
          <w:p w:rsidR="00970C75" w:rsidRPr="00970C75" w:rsidRDefault="00970C75" w:rsidP="00970C75">
            <w:pPr>
              <w:pStyle w:val="a3"/>
              <w:rPr>
                <w:lang w:val="uk-UA"/>
              </w:rPr>
            </w:pPr>
            <w:r w:rsidRPr="00970C75">
              <w:rPr>
                <w:lang w:val="uk-UA"/>
              </w:rPr>
              <w:t>кість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75" w:rsidRPr="00970C75" w:rsidRDefault="00970C75" w:rsidP="00970C75">
            <w:pPr>
              <w:pStyle w:val="a3"/>
              <w:rPr>
                <w:lang w:val="uk-UA"/>
              </w:rPr>
            </w:pPr>
            <w:r w:rsidRPr="00970C75">
              <w:rPr>
                <w:lang w:val="uk-UA"/>
              </w:rPr>
              <w:t>%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75" w:rsidRPr="00970C75" w:rsidRDefault="00970C75" w:rsidP="00970C75">
            <w:pPr>
              <w:pStyle w:val="a3"/>
              <w:rPr>
                <w:lang w:val="uk-UA"/>
              </w:rPr>
            </w:pPr>
            <w:r w:rsidRPr="00970C75">
              <w:rPr>
                <w:lang w:val="uk-UA"/>
              </w:rPr>
              <w:t>кіль</w:t>
            </w:r>
          </w:p>
          <w:p w:rsidR="00970C75" w:rsidRPr="00970C75" w:rsidRDefault="00970C75" w:rsidP="00970C75">
            <w:pPr>
              <w:pStyle w:val="a3"/>
              <w:rPr>
                <w:lang w:val="en-US"/>
              </w:rPr>
            </w:pPr>
            <w:r w:rsidRPr="00970C75">
              <w:rPr>
                <w:lang w:val="uk-UA"/>
              </w:rPr>
              <w:t>кість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75" w:rsidRPr="00970C75" w:rsidRDefault="00970C75" w:rsidP="00970C75">
            <w:pPr>
              <w:pStyle w:val="a3"/>
              <w:rPr>
                <w:lang w:val="en-US"/>
              </w:rPr>
            </w:pPr>
            <w:r w:rsidRPr="00970C75">
              <w:rPr>
                <w:lang w:val="uk-UA"/>
              </w:rPr>
              <w:t>%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75" w:rsidRPr="00970C75" w:rsidRDefault="00970C75" w:rsidP="00970C75">
            <w:pPr>
              <w:pStyle w:val="a3"/>
              <w:rPr>
                <w:lang w:val="uk-UA"/>
              </w:rPr>
            </w:pPr>
            <w:r w:rsidRPr="00970C75">
              <w:rPr>
                <w:lang w:val="uk-UA"/>
              </w:rPr>
              <w:t>кіль</w:t>
            </w:r>
          </w:p>
          <w:p w:rsidR="00970C75" w:rsidRPr="00970C75" w:rsidRDefault="00970C75" w:rsidP="00970C75">
            <w:pPr>
              <w:pStyle w:val="a3"/>
              <w:rPr>
                <w:lang w:val="en-US"/>
              </w:rPr>
            </w:pPr>
            <w:r w:rsidRPr="00970C75">
              <w:rPr>
                <w:lang w:val="uk-UA"/>
              </w:rPr>
              <w:t>кість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75" w:rsidRPr="00970C75" w:rsidRDefault="00970C75" w:rsidP="00970C75">
            <w:pPr>
              <w:pStyle w:val="a3"/>
              <w:rPr>
                <w:lang w:val="en-US"/>
              </w:rPr>
            </w:pPr>
            <w:r w:rsidRPr="00970C75">
              <w:rPr>
                <w:lang w:val="uk-UA"/>
              </w:rPr>
              <w:t>%</w:t>
            </w:r>
          </w:p>
        </w:tc>
      </w:tr>
      <w:tr w:rsidR="00970C75" w:rsidRPr="00970C75" w:rsidTr="007D2D32">
        <w:trPr>
          <w:trHeight w:val="406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70C75" w:rsidRPr="00970C75" w:rsidRDefault="00970C75" w:rsidP="00970C75">
            <w:pPr>
              <w:pStyle w:val="a3"/>
              <w:rPr>
                <w:lang w:val="uk-UA"/>
              </w:rPr>
            </w:pPr>
            <w:r w:rsidRPr="00970C75">
              <w:rPr>
                <w:lang w:val="uk-UA"/>
              </w:rPr>
              <w:t>І. Фізичний розвиток й здоров’я дитини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C75" w:rsidRPr="00970C75" w:rsidRDefault="00970C75" w:rsidP="00970C75">
            <w:pPr>
              <w:pStyle w:val="a3"/>
              <w:rPr>
                <w:lang w:val="uk-UA"/>
              </w:rPr>
            </w:pPr>
            <w:r w:rsidRPr="00970C75">
              <w:rPr>
                <w:lang w:val="uk-UA"/>
              </w:rPr>
              <w:t>1. Біологічна зрілість (вага, зріст)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C75" w:rsidRPr="007D2D32" w:rsidRDefault="007D2D32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C75" w:rsidRPr="007D2D32" w:rsidRDefault="007D2D32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66%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C75" w:rsidRPr="007D2D32" w:rsidRDefault="007D2D32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C75" w:rsidRPr="007D2D32" w:rsidRDefault="007D2D32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32%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C75" w:rsidRPr="007D2D32" w:rsidRDefault="007D2D32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C75" w:rsidRPr="007D2D32" w:rsidRDefault="007D2D32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C75" w:rsidRPr="007D2D32" w:rsidRDefault="007D2D32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C75" w:rsidRPr="00970C75" w:rsidRDefault="00970C75" w:rsidP="00970C75">
            <w:pPr>
              <w:pStyle w:val="a3"/>
              <w:rPr>
                <w:lang w:val="en-US"/>
              </w:rPr>
            </w:pPr>
            <w:r w:rsidRPr="00970C75">
              <w:rPr>
                <w:lang w:val="en-US"/>
              </w:rPr>
              <w:t>-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C75" w:rsidRPr="00970C75" w:rsidRDefault="00970C75" w:rsidP="00970C75">
            <w:pPr>
              <w:pStyle w:val="a3"/>
              <w:rPr>
                <w:lang w:val="en-US"/>
              </w:rPr>
            </w:pPr>
            <w:r w:rsidRPr="00970C75"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C75" w:rsidRPr="00970C75" w:rsidRDefault="00970C75" w:rsidP="00970C75">
            <w:pPr>
              <w:pStyle w:val="a3"/>
              <w:rPr>
                <w:lang w:val="en-US"/>
              </w:rPr>
            </w:pPr>
            <w:r w:rsidRPr="00970C75">
              <w:rPr>
                <w:lang w:val="en-US"/>
              </w:rPr>
              <w:t>-</w:t>
            </w:r>
          </w:p>
        </w:tc>
      </w:tr>
      <w:tr w:rsidR="00970C75" w:rsidRPr="00970C75" w:rsidTr="007D2D32">
        <w:trPr>
          <w:trHeight w:val="406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0C75" w:rsidRPr="00970C75" w:rsidRDefault="00970C75" w:rsidP="00970C75">
            <w:pPr>
              <w:pStyle w:val="a3"/>
              <w:rPr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C75" w:rsidRPr="00970C75" w:rsidRDefault="00970C75" w:rsidP="00970C75">
            <w:pPr>
              <w:pStyle w:val="a3"/>
              <w:rPr>
                <w:lang w:val="uk-UA"/>
              </w:rPr>
            </w:pPr>
            <w:r w:rsidRPr="00970C75">
              <w:rPr>
                <w:lang w:val="uk-UA"/>
              </w:rPr>
              <w:t>2. Здоров’я</w:t>
            </w:r>
          </w:p>
          <w:p w:rsidR="00970C75" w:rsidRPr="00970C75" w:rsidRDefault="00970C75" w:rsidP="00970C75">
            <w:pPr>
              <w:pStyle w:val="a3"/>
              <w:rPr>
                <w:lang w:val="uk-UA"/>
              </w:rPr>
            </w:pPr>
            <w:proofErr w:type="spellStart"/>
            <w:r w:rsidRPr="00970C75">
              <w:rPr>
                <w:lang w:val="uk-UA"/>
              </w:rPr>
              <w:t>збережувальна</w:t>
            </w:r>
            <w:proofErr w:type="spellEnd"/>
            <w:r w:rsidRPr="00970C75">
              <w:rPr>
                <w:lang w:val="uk-UA"/>
              </w:rPr>
              <w:t xml:space="preserve"> компетенція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C75" w:rsidRPr="007D2D32" w:rsidRDefault="007D2D32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C75" w:rsidRPr="007D2D32" w:rsidRDefault="007D2D32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18%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C75" w:rsidRPr="00970C75" w:rsidRDefault="007D2D32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C75" w:rsidRPr="007D2D32" w:rsidRDefault="007D2D32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44%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C75" w:rsidRPr="007D2D32" w:rsidRDefault="007D2D32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C75" w:rsidRPr="007D2D32" w:rsidRDefault="007D2D32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36%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C75" w:rsidRPr="007D2D32" w:rsidRDefault="007D2D32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C75" w:rsidRPr="007D2D32" w:rsidRDefault="007D2D32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2%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C75" w:rsidRPr="00970C75" w:rsidRDefault="00970C75" w:rsidP="00970C75">
            <w:pPr>
              <w:pStyle w:val="a3"/>
              <w:rPr>
                <w:lang w:val="uk-UA"/>
              </w:rPr>
            </w:pPr>
            <w:r w:rsidRPr="00970C75"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C75" w:rsidRPr="00970C75" w:rsidRDefault="00970C75" w:rsidP="00970C75">
            <w:pPr>
              <w:pStyle w:val="a3"/>
              <w:rPr>
                <w:lang w:val="uk-UA"/>
              </w:rPr>
            </w:pPr>
            <w:r w:rsidRPr="00970C75">
              <w:rPr>
                <w:lang w:val="uk-UA"/>
              </w:rPr>
              <w:t>-</w:t>
            </w:r>
          </w:p>
        </w:tc>
      </w:tr>
      <w:tr w:rsidR="00970C75" w:rsidRPr="00970C75" w:rsidTr="007D2D32">
        <w:trPr>
          <w:trHeight w:val="406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0C75" w:rsidRPr="00970C75" w:rsidRDefault="00970C75" w:rsidP="00970C75">
            <w:pPr>
              <w:pStyle w:val="a3"/>
              <w:rPr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970C75" w:rsidRPr="00970C75" w:rsidRDefault="00970C75" w:rsidP="00970C75">
            <w:pPr>
              <w:pStyle w:val="a3"/>
              <w:rPr>
                <w:lang w:val="uk-UA"/>
              </w:rPr>
            </w:pPr>
            <w:r w:rsidRPr="00970C75">
              <w:rPr>
                <w:lang w:val="uk-UA"/>
              </w:rPr>
              <w:t xml:space="preserve">3. Особистісно-оцінна компетенція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970C75" w:rsidRPr="007D2D32" w:rsidRDefault="007D2D32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970C75" w:rsidRPr="007D2D32" w:rsidRDefault="007D2D32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17%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970C75" w:rsidRPr="007D2D32" w:rsidRDefault="007D2D32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970C75" w:rsidRPr="007D2D32" w:rsidRDefault="007D2D32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39%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970C75" w:rsidRPr="00970C75" w:rsidRDefault="007D2D32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970C75" w:rsidRPr="007D2D32" w:rsidRDefault="007D2D32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39%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970C75" w:rsidRPr="007D2D32" w:rsidRDefault="007D2D32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970C75" w:rsidRPr="007D2D32" w:rsidRDefault="007D2D32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5%</w:t>
            </w:r>
          </w:p>
        </w:tc>
        <w:tc>
          <w:tcPr>
            <w:tcW w:w="5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970C75" w:rsidRPr="00970C75" w:rsidRDefault="00970C75" w:rsidP="00970C75">
            <w:pPr>
              <w:pStyle w:val="a3"/>
              <w:rPr>
                <w:lang w:val="en-US"/>
              </w:rPr>
            </w:pPr>
            <w:r w:rsidRPr="00970C75"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970C75" w:rsidRPr="00970C75" w:rsidRDefault="00970C75" w:rsidP="00970C75">
            <w:pPr>
              <w:pStyle w:val="a3"/>
              <w:rPr>
                <w:lang w:val="en-US"/>
              </w:rPr>
            </w:pPr>
            <w:r w:rsidRPr="00970C75">
              <w:rPr>
                <w:lang w:val="en-US"/>
              </w:rPr>
              <w:t>-</w:t>
            </w:r>
          </w:p>
        </w:tc>
      </w:tr>
      <w:tr w:rsidR="00970C75" w:rsidRPr="00970C75" w:rsidTr="007D2D32">
        <w:trPr>
          <w:trHeight w:val="406"/>
        </w:trPr>
        <w:tc>
          <w:tcPr>
            <w:tcW w:w="141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70C75" w:rsidRPr="00970C75" w:rsidRDefault="00970C75" w:rsidP="00970C75">
            <w:pPr>
              <w:pStyle w:val="a3"/>
              <w:rPr>
                <w:lang w:val="uk-UA"/>
              </w:rPr>
            </w:pPr>
            <w:r w:rsidRPr="00970C75">
              <w:rPr>
                <w:lang w:val="uk-UA"/>
              </w:rPr>
              <w:t>ІІ. Соціальний розвиток</w:t>
            </w:r>
          </w:p>
        </w:tc>
        <w:tc>
          <w:tcPr>
            <w:tcW w:w="16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C75" w:rsidRPr="00970C75" w:rsidRDefault="00970C75" w:rsidP="00970C75">
            <w:pPr>
              <w:pStyle w:val="a3"/>
              <w:rPr>
                <w:lang w:val="uk-UA"/>
              </w:rPr>
            </w:pPr>
            <w:r w:rsidRPr="00970C75">
              <w:rPr>
                <w:lang w:val="uk-UA"/>
              </w:rPr>
              <w:t xml:space="preserve">4. Родинно-побутова-компетенція 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C75" w:rsidRPr="007D2D32" w:rsidRDefault="007D2D32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8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C75" w:rsidRPr="007D2D32" w:rsidRDefault="007D2D32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18%</w:t>
            </w:r>
          </w:p>
        </w:tc>
        <w:tc>
          <w:tcPr>
            <w:tcW w:w="73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C75" w:rsidRPr="007D2D32" w:rsidRDefault="007D2D32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6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C75" w:rsidRPr="007D2D32" w:rsidRDefault="007D2D32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47%</w:t>
            </w:r>
          </w:p>
        </w:tc>
        <w:tc>
          <w:tcPr>
            <w:tcW w:w="7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C75" w:rsidRPr="007D2D32" w:rsidRDefault="007D2D32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6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C75" w:rsidRPr="007D2D32" w:rsidRDefault="007D2D32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30%</w:t>
            </w:r>
          </w:p>
        </w:tc>
        <w:tc>
          <w:tcPr>
            <w:tcW w:w="73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C75" w:rsidRPr="007D2D32" w:rsidRDefault="007D2D32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C75" w:rsidRPr="00970C75" w:rsidRDefault="007D2D32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5%</w:t>
            </w: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C75" w:rsidRPr="00970C75" w:rsidRDefault="00970C75" w:rsidP="00970C75">
            <w:pPr>
              <w:pStyle w:val="a3"/>
              <w:rPr>
                <w:lang w:val="en-US"/>
              </w:rPr>
            </w:pPr>
            <w:r w:rsidRPr="00970C75"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C75" w:rsidRPr="00970C75" w:rsidRDefault="00970C75" w:rsidP="00970C75">
            <w:pPr>
              <w:pStyle w:val="a3"/>
              <w:rPr>
                <w:lang w:val="uk-UA"/>
              </w:rPr>
            </w:pPr>
            <w:r w:rsidRPr="00970C75">
              <w:rPr>
                <w:lang w:val="uk-UA"/>
              </w:rPr>
              <w:t>-</w:t>
            </w:r>
          </w:p>
        </w:tc>
      </w:tr>
      <w:tr w:rsidR="00970C75" w:rsidRPr="00970C75" w:rsidTr="007D2D32">
        <w:trPr>
          <w:trHeight w:val="406"/>
        </w:trPr>
        <w:tc>
          <w:tcPr>
            <w:tcW w:w="141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0C75" w:rsidRPr="00970C75" w:rsidRDefault="00970C75" w:rsidP="00970C75">
            <w:pPr>
              <w:pStyle w:val="a3"/>
              <w:rPr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970C75" w:rsidRPr="00970C75" w:rsidRDefault="00970C75" w:rsidP="00970C75">
            <w:pPr>
              <w:pStyle w:val="a3"/>
              <w:rPr>
                <w:lang w:val="uk-UA"/>
              </w:rPr>
            </w:pPr>
            <w:r w:rsidRPr="00970C75">
              <w:rPr>
                <w:lang w:val="uk-UA"/>
              </w:rPr>
              <w:t xml:space="preserve">5. Соціально-комунікативна компетенція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970C75" w:rsidRPr="007D2D32" w:rsidRDefault="007D2D32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970C75" w:rsidRPr="007D2D32" w:rsidRDefault="007D2D32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11%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970C75" w:rsidRPr="007D2D32" w:rsidRDefault="007D2D32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970C75" w:rsidRPr="007D2D32" w:rsidRDefault="007D2D32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41%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970C75" w:rsidRPr="007D2D32" w:rsidRDefault="007D2D32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970C75" w:rsidRPr="007D2D32" w:rsidRDefault="007D2D32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41%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970C75" w:rsidRPr="00970C75" w:rsidRDefault="007D2D32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970C75" w:rsidRPr="00970C75" w:rsidRDefault="007D2D32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7%</w:t>
            </w:r>
          </w:p>
        </w:tc>
        <w:tc>
          <w:tcPr>
            <w:tcW w:w="5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970C75" w:rsidRPr="00970C75" w:rsidRDefault="00970C75" w:rsidP="00970C75">
            <w:pPr>
              <w:pStyle w:val="a3"/>
              <w:rPr>
                <w:lang w:val="uk-UA"/>
              </w:rPr>
            </w:pPr>
            <w:r w:rsidRPr="00970C75"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970C75" w:rsidRPr="00970C75" w:rsidRDefault="00970C75" w:rsidP="00970C75">
            <w:pPr>
              <w:pStyle w:val="a3"/>
              <w:rPr>
                <w:lang w:val="uk-UA"/>
              </w:rPr>
            </w:pPr>
            <w:r w:rsidRPr="00970C75">
              <w:rPr>
                <w:lang w:val="uk-UA"/>
              </w:rPr>
              <w:t>-</w:t>
            </w:r>
          </w:p>
        </w:tc>
      </w:tr>
      <w:tr w:rsidR="00970C75" w:rsidRPr="00970C75" w:rsidTr="007D2D32">
        <w:trPr>
          <w:trHeight w:val="645"/>
        </w:trPr>
        <w:tc>
          <w:tcPr>
            <w:tcW w:w="1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70C75" w:rsidRPr="00970C75" w:rsidRDefault="00970C75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ІІІ. </w:t>
            </w:r>
            <w:proofErr w:type="spellStart"/>
            <w:r>
              <w:rPr>
                <w:lang w:val="uk-UA"/>
              </w:rPr>
              <w:t>Природничо</w:t>
            </w:r>
            <w:r w:rsidRPr="00970C75">
              <w:rPr>
                <w:lang w:val="uk-UA"/>
              </w:rPr>
              <w:t>екологічний</w:t>
            </w:r>
            <w:proofErr w:type="spellEnd"/>
            <w:r w:rsidRPr="00970C75">
              <w:rPr>
                <w:lang w:val="uk-UA"/>
              </w:rPr>
              <w:t xml:space="preserve"> розвиток</w:t>
            </w:r>
          </w:p>
        </w:tc>
        <w:tc>
          <w:tcPr>
            <w:tcW w:w="169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970C75" w:rsidRPr="00970C75" w:rsidRDefault="00970C75" w:rsidP="00970C75">
            <w:pPr>
              <w:pStyle w:val="a3"/>
              <w:rPr>
                <w:lang w:val="uk-UA"/>
              </w:rPr>
            </w:pPr>
            <w:r w:rsidRPr="00970C75">
              <w:rPr>
                <w:lang w:val="uk-UA"/>
              </w:rPr>
              <w:t xml:space="preserve">6. </w:t>
            </w:r>
            <w:proofErr w:type="spellStart"/>
            <w:r w:rsidRPr="00970C75">
              <w:rPr>
                <w:lang w:val="uk-UA"/>
              </w:rPr>
              <w:t>Природничо-</w:t>
            </w:r>
            <w:proofErr w:type="spellEnd"/>
          </w:p>
          <w:p w:rsidR="00970C75" w:rsidRPr="00970C75" w:rsidRDefault="00970C75" w:rsidP="00970C75">
            <w:pPr>
              <w:pStyle w:val="a3"/>
              <w:rPr>
                <w:lang w:val="uk-UA"/>
              </w:rPr>
            </w:pPr>
            <w:r w:rsidRPr="00970C75">
              <w:rPr>
                <w:lang w:val="uk-UA"/>
              </w:rPr>
              <w:t xml:space="preserve">екологічна </w:t>
            </w:r>
          </w:p>
          <w:p w:rsidR="00970C75" w:rsidRPr="00970C75" w:rsidRDefault="00970C75" w:rsidP="00970C75">
            <w:pPr>
              <w:pStyle w:val="a3"/>
              <w:rPr>
                <w:lang w:val="uk-UA"/>
              </w:rPr>
            </w:pPr>
            <w:r w:rsidRPr="00970C75">
              <w:rPr>
                <w:lang w:val="uk-UA"/>
              </w:rPr>
              <w:t xml:space="preserve">компетенція  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970C75" w:rsidRPr="00970C75" w:rsidRDefault="007074DB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970C75" w:rsidRPr="007074DB" w:rsidRDefault="007074DB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9%</w:t>
            </w:r>
          </w:p>
        </w:tc>
        <w:tc>
          <w:tcPr>
            <w:tcW w:w="73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970C75" w:rsidRPr="007074DB" w:rsidRDefault="007074DB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6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970C75" w:rsidRPr="007074DB" w:rsidRDefault="007074DB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39%</w:t>
            </w:r>
          </w:p>
        </w:tc>
        <w:tc>
          <w:tcPr>
            <w:tcW w:w="7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970C75" w:rsidRPr="007074DB" w:rsidRDefault="007074DB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6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970C75" w:rsidRPr="007074DB" w:rsidRDefault="007074DB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47%</w:t>
            </w:r>
          </w:p>
        </w:tc>
        <w:tc>
          <w:tcPr>
            <w:tcW w:w="73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970C75" w:rsidRPr="00970C75" w:rsidRDefault="007074DB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970C75" w:rsidRPr="00970C75" w:rsidRDefault="007074DB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5%</w:t>
            </w: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970C75" w:rsidRPr="00970C75" w:rsidRDefault="00970C75" w:rsidP="00970C75">
            <w:pPr>
              <w:pStyle w:val="a3"/>
              <w:rPr>
                <w:lang w:val="uk-UA"/>
              </w:rPr>
            </w:pPr>
            <w:r w:rsidRPr="00970C75"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970C75" w:rsidRPr="00970C75" w:rsidRDefault="00970C75" w:rsidP="00970C75">
            <w:pPr>
              <w:pStyle w:val="a3"/>
              <w:rPr>
                <w:lang w:val="uk-UA"/>
              </w:rPr>
            </w:pPr>
            <w:r w:rsidRPr="00970C75">
              <w:rPr>
                <w:lang w:val="uk-UA"/>
              </w:rPr>
              <w:t>-</w:t>
            </w:r>
          </w:p>
        </w:tc>
      </w:tr>
      <w:tr w:rsidR="00970C75" w:rsidRPr="00970C75" w:rsidTr="007D2D32">
        <w:trPr>
          <w:trHeight w:val="406"/>
        </w:trPr>
        <w:tc>
          <w:tcPr>
            <w:tcW w:w="141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70C75" w:rsidRPr="00970C75" w:rsidRDefault="00970C75" w:rsidP="00970C75">
            <w:pPr>
              <w:pStyle w:val="a3"/>
              <w:rPr>
                <w:lang w:val="uk-UA"/>
              </w:rPr>
            </w:pPr>
            <w:r w:rsidRPr="00970C75">
              <w:rPr>
                <w:lang w:val="uk-UA"/>
              </w:rPr>
              <w:t>IV. Предметно-практична діяльність та художньо-естетичний розвиток</w:t>
            </w:r>
          </w:p>
        </w:tc>
        <w:tc>
          <w:tcPr>
            <w:tcW w:w="16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C75" w:rsidRPr="00970C75" w:rsidRDefault="00970C75" w:rsidP="00970C75">
            <w:pPr>
              <w:pStyle w:val="a3"/>
              <w:rPr>
                <w:lang w:val="uk-UA"/>
              </w:rPr>
            </w:pPr>
            <w:r w:rsidRPr="00970C75">
              <w:rPr>
                <w:lang w:val="uk-UA"/>
              </w:rPr>
              <w:t>7. Предметно-</w:t>
            </w:r>
          </w:p>
          <w:p w:rsidR="00970C75" w:rsidRPr="00970C75" w:rsidRDefault="00970C75" w:rsidP="00970C75">
            <w:pPr>
              <w:pStyle w:val="a3"/>
              <w:rPr>
                <w:lang w:val="uk-UA"/>
              </w:rPr>
            </w:pPr>
            <w:r w:rsidRPr="00970C75">
              <w:rPr>
                <w:lang w:val="uk-UA"/>
              </w:rPr>
              <w:t xml:space="preserve">практична </w:t>
            </w:r>
          </w:p>
          <w:p w:rsidR="00970C75" w:rsidRPr="00970C75" w:rsidRDefault="00970C75" w:rsidP="00970C75">
            <w:pPr>
              <w:pStyle w:val="a3"/>
              <w:rPr>
                <w:lang w:val="uk-UA"/>
              </w:rPr>
            </w:pPr>
            <w:r w:rsidRPr="00970C75">
              <w:rPr>
                <w:lang w:val="uk-UA"/>
              </w:rPr>
              <w:t>компетенція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C75" w:rsidRPr="007074DB" w:rsidRDefault="007074DB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C75" w:rsidRPr="007074DB" w:rsidRDefault="007074DB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9%</w:t>
            </w:r>
          </w:p>
        </w:tc>
        <w:tc>
          <w:tcPr>
            <w:tcW w:w="73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C75" w:rsidRPr="007074DB" w:rsidRDefault="007074DB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6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C75" w:rsidRPr="007074DB" w:rsidRDefault="007074DB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47%</w:t>
            </w:r>
          </w:p>
        </w:tc>
        <w:tc>
          <w:tcPr>
            <w:tcW w:w="7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C75" w:rsidRPr="007074DB" w:rsidRDefault="007074DB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6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C75" w:rsidRPr="007074DB" w:rsidRDefault="007074DB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41%</w:t>
            </w:r>
          </w:p>
        </w:tc>
        <w:tc>
          <w:tcPr>
            <w:tcW w:w="73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C75" w:rsidRPr="00970C75" w:rsidRDefault="007074DB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6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C75" w:rsidRPr="00970C75" w:rsidRDefault="007074DB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3%</w:t>
            </w: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C75" w:rsidRPr="00970C75" w:rsidRDefault="00970C75" w:rsidP="00970C75">
            <w:pPr>
              <w:pStyle w:val="a3"/>
              <w:rPr>
                <w:lang w:val="uk-UA"/>
              </w:rPr>
            </w:pPr>
            <w:r w:rsidRPr="00970C75"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C75" w:rsidRPr="00970C75" w:rsidRDefault="00970C75" w:rsidP="00970C75">
            <w:pPr>
              <w:pStyle w:val="a3"/>
              <w:rPr>
                <w:lang w:val="uk-UA"/>
              </w:rPr>
            </w:pPr>
            <w:r w:rsidRPr="00970C75">
              <w:rPr>
                <w:lang w:val="uk-UA"/>
              </w:rPr>
              <w:t>-</w:t>
            </w:r>
          </w:p>
        </w:tc>
      </w:tr>
      <w:tr w:rsidR="00970C75" w:rsidRPr="00970C75" w:rsidTr="007D2D32">
        <w:trPr>
          <w:trHeight w:val="556"/>
        </w:trPr>
        <w:tc>
          <w:tcPr>
            <w:tcW w:w="141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0C75" w:rsidRPr="00970C75" w:rsidRDefault="00970C75" w:rsidP="00970C75">
            <w:pPr>
              <w:pStyle w:val="a3"/>
              <w:rPr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970C75" w:rsidRPr="00970C75" w:rsidRDefault="00970C75" w:rsidP="00970C75">
            <w:pPr>
              <w:pStyle w:val="a3"/>
              <w:rPr>
                <w:lang w:val="uk-UA"/>
              </w:rPr>
            </w:pPr>
            <w:r w:rsidRPr="00970C75">
              <w:rPr>
                <w:lang w:val="uk-UA"/>
              </w:rPr>
              <w:t xml:space="preserve">8. </w:t>
            </w:r>
            <w:proofErr w:type="spellStart"/>
            <w:r w:rsidRPr="00970C75">
              <w:rPr>
                <w:lang w:val="uk-UA"/>
              </w:rPr>
              <w:t>Художньо-</w:t>
            </w:r>
            <w:proofErr w:type="spellEnd"/>
          </w:p>
          <w:p w:rsidR="00970C75" w:rsidRPr="00970C75" w:rsidRDefault="00970C75" w:rsidP="00970C75">
            <w:pPr>
              <w:pStyle w:val="a3"/>
              <w:rPr>
                <w:lang w:val="uk-UA"/>
              </w:rPr>
            </w:pPr>
            <w:r w:rsidRPr="00970C75">
              <w:rPr>
                <w:lang w:val="uk-UA"/>
              </w:rPr>
              <w:t>продуктивна</w:t>
            </w:r>
          </w:p>
          <w:p w:rsidR="00970C75" w:rsidRPr="00970C75" w:rsidRDefault="00970C75" w:rsidP="00970C75">
            <w:pPr>
              <w:pStyle w:val="a3"/>
              <w:rPr>
                <w:lang w:val="uk-UA"/>
              </w:rPr>
            </w:pPr>
            <w:r w:rsidRPr="00970C75">
              <w:rPr>
                <w:lang w:val="uk-UA"/>
              </w:rPr>
              <w:t xml:space="preserve"> компетенція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970C75" w:rsidRPr="007074DB" w:rsidRDefault="007074DB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970C75" w:rsidRPr="007074DB" w:rsidRDefault="007074DB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13%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970C75" w:rsidRPr="007074DB" w:rsidRDefault="007074DB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970C75" w:rsidRPr="007074DB" w:rsidRDefault="007074DB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31%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970C75" w:rsidRPr="007074DB" w:rsidRDefault="007074DB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970C75" w:rsidRPr="007074DB" w:rsidRDefault="007074DB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50%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970C75" w:rsidRPr="00970C75" w:rsidRDefault="007074DB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970C75" w:rsidRPr="00970C75" w:rsidRDefault="007074DB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6%</w:t>
            </w:r>
          </w:p>
        </w:tc>
        <w:tc>
          <w:tcPr>
            <w:tcW w:w="5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970C75" w:rsidRPr="00970C75" w:rsidRDefault="00970C75" w:rsidP="00970C75">
            <w:pPr>
              <w:pStyle w:val="a3"/>
              <w:rPr>
                <w:lang w:val="uk-UA"/>
              </w:rPr>
            </w:pPr>
            <w:r w:rsidRPr="00970C75"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970C75" w:rsidRPr="00970C75" w:rsidRDefault="00970C75" w:rsidP="00970C75">
            <w:pPr>
              <w:pStyle w:val="a3"/>
              <w:rPr>
                <w:lang w:val="uk-UA"/>
              </w:rPr>
            </w:pPr>
            <w:r w:rsidRPr="00970C75">
              <w:rPr>
                <w:lang w:val="uk-UA"/>
              </w:rPr>
              <w:t>-</w:t>
            </w:r>
          </w:p>
        </w:tc>
      </w:tr>
      <w:tr w:rsidR="00970C75" w:rsidRPr="00970C75" w:rsidTr="007D2D32">
        <w:trPr>
          <w:trHeight w:val="406"/>
        </w:trPr>
        <w:tc>
          <w:tcPr>
            <w:tcW w:w="14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70C75" w:rsidRPr="00970C75" w:rsidRDefault="00970C75" w:rsidP="00970C75">
            <w:pPr>
              <w:pStyle w:val="a3"/>
              <w:rPr>
                <w:lang w:val="uk-UA"/>
              </w:rPr>
            </w:pPr>
            <w:r w:rsidRPr="00970C75">
              <w:rPr>
                <w:lang w:val="uk-UA"/>
              </w:rPr>
              <w:t xml:space="preserve">V. Ігрова діяльність </w:t>
            </w:r>
          </w:p>
        </w:tc>
        <w:tc>
          <w:tcPr>
            <w:tcW w:w="169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970C75" w:rsidRPr="00970C75" w:rsidRDefault="00970C75" w:rsidP="00970C75">
            <w:pPr>
              <w:pStyle w:val="a3"/>
              <w:rPr>
                <w:lang w:val="uk-UA"/>
              </w:rPr>
            </w:pPr>
            <w:r w:rsidRPr="00970C75">
              <w:rPr>
                <w:lang w:val="uk-UA"/>
              </w:rPr>
              <w:t xml:space="preserve">9. Ігрова </w:t>
            </w:r>
          </w:p>
          <w:p w:rsidR="00970C75" w:rsidRPr="00970C75" w:rsidRDefault="00970C75" w:rsidP="00970C75">
            <w:pPr>
              <w:pStyle w:val="a3"/>
              <w:rPr>
                <w:lang w:val="uk-UA"/>
              </w:rPr>
            </w:pPr>
            <w:r w:rsidRPr="00970C75">
              <w:rPr>
                <w:lang w:val="uk-UA"/>
              </w:rPr>
              <w:t>компетенція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970C75" w:rsidRPr="007074DB" w:rsidRDefault="007074DB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82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970C75" w:rsidRPr="007074DB" w:rsidRDefault="007074DB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22%</w:t>
            </w:r>
          </w:p>
        </w:tc>
        <w:tc>
          <w:tcPr>
            <w:tcW w:w="73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970C75" w:rsidRPr="007074DB" w:rsidRDefault="007074DB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6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970C75" w:rsidRPr="007074DB" w:rsidRDefault="007074DB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54%</w:t>
            </w:r>
          </w:p>
        </w:tc>
        <w:tc>
          <w:tcPr>
            <w:tcW w:w="73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970C75" w:rsidRPr="007074DB" w:rsidRDefault="007074DB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6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970C75" w:rsidRPr="007074DB" w:rsidRDefault="007074DB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24%</w:t>
            </w:r>
          </w:p>
        </w:tc>
        <w:tc>
          <w:tcPr>
            <w:tcW w:w="73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970C75" w:rsidRPr="00970C75" w:rsidRDefault="007074DB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8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970C75" w:rsidRPr="00970C75" w:rsidRDefault="00970C75" w:rsidP="00970C75">
            <w:pPr>
              <w:pStyle w:val="a3"/>
              <w:rPr>
                <w:lang w:val="uk-UA"/>
              </w:rPr>
            </w:pPr>
            <w:r w:rsidRPr="00970C75">
              <w:rPr>
                <w:lang w:val="uk-UA"/>
              </w:rPr>
              <w:t>-</w:t>
            </w: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970C75" w:rsidRPr="00970C75" w:rsidRDefault="00970C75" w:rsidP="00970C75">
            <w:pPr>
              <w:pStyle w:val="a3"/>
              <w:rPr>
                <w:lang w:val="uk-UA"/>
              </w:rPr>
            </w:pPr>
            <w:r w:rsidRPr="00970C75"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970C75" w:rsidRPr="00970C75" w:rsidRDefault="00970C75" w:rsidP="00970C75">
            <w:pPr>
              <w:pStyle w:val="a3"/>
              <w:rPr>
                <w:lang w:val="uk-UA"/>
              </w:rPr>
            </w:pPr>
            <w:r w:rsidRPr="00970C75">
              <w:rPr>
                <w:lang w:val="uk-UA"/>
              </w:rPr>
              <w:t>-</w:t>
            </w:r>
          </w:p>
        </w:tc>
      </w:tr>
      <w:tr w:rsidR="00970C75" w:rsidRPr="00970C75" w:rsidTr="007D2D32">
        <w:trPr>
          <w:trHeight w:val="553"/>
        </w:trPr>
        <w:tc>
          <w:tcPr>
            <w:tcW w:w="141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70C75" w:rsidRPr="00970C75" w:rsidRDefault="00970C75" w:rsidP="00970C75">
            <w:pPr>
              <w:pStyle w:val="a3"/>
              <w:rPr>
                <w:lang w:val="uk-UA"/>
              </w:rPr>
            </w:pPr>
            <w:r w:rsidRPr="00970C75">
              <w:rPr>
                <w:lang w:val="uk-UA"/>
              </w:rPr>
              <w:t>VI. Сенсорно-пізнавальний розвиток</w:t>
            </w:r>
          </w:p>
        </w:tc>
        <w:tc>
          <w:tcPr>
            <w:tcW w:w="16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C75" w:rsidRPr="00970C75" w:rsidRDefault="00970C75" w:rsidP="00970C75">
            <w:pPr>
              <w:pStyle w:val="a3"/>
              <w:rPr>
                <w:lang w:val="uk-UA"/>
              </w:rPr>
            </w:pPr>
            <w:r w:rsidRPr="00970C75">
              <w:rPr>
                <w:lang w:val="uk-UA"/>
              </w:rPr>
              <w:t xml:space="preserve">10. </w:t>
            </w:r>
            <w:proofErr w:type="spellStart"/>
            <w:r w:rsidRPr="00970C75">
              <w:rPr>
                <w:lang w:val="uk-UA"/>
              </w:rPr>
              <w:t>Сенсорно-</w:t>
            </w:r>
            <w:proofErr w:type="spellEnd"/>
          </w:p>
          <w:p w:rsidR="00970C75" w:rsidRPr="00970C75" w:rsidRDefault="00970C75" w:rsidP="00970C75">
            <w:pPr>
              <w:pStyle w:val="a3"/>
              <w:rPr>
                <w:lang w:val="uk-UA"/>
              </w:rPr>
            </w:pPr>
            <w:r w:rsidRPr="00970C75">
              <w:rPr>
                <w:lang w:val="uk-UA"/>
              </w:rPr>
              <w:t xml:space="preserve">пізнавальна </w:t>
            </w:r>
          </w:p>
          <w:p w:rsidR="00970C75" w:rsidRPr="00970C75" w:rsidRDefault="00970C75" w:rsidP="00970C75">
            <w:pPr>
              <w:pStyle w:val="a3"/>
              <w:rPr>
                <w:lang w:val="uk-UA"/>
              </w:rPr>
            </w:pPr>
            <w:r w:rsidRPr="00970C75">
              <w:rPr>
                <w:lang w:val="uk-UA"/>
              </w:rPr>
              <w:t xml:space="preserve">компетенція  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C75" w:rsidRPr="00970C75" w:rsidRDefault="007074DB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C75" w:rsidRPr="007074DB" w:rsidRDefault="007074DB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11%</w:t>
            </w:r>
          </w:p>
        </w:tc>
        <w:tc>
          <w:tcPr>
            <w:tcW w:w="73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C75" w:rsidRPr="007074DB" w:rsidRDefault="007074DB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6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C75" w:rsidRPr="007074DB" w:rsidRDefault="007074DB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50%</w:t>
            </w:r>
          </w:p>
        </w:tc>
        <w:tc>
          <w:tcPr>
            <w:tcW w:w="7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C75" w:rsidRPr="007074DB" w:rsidRDefault="007074DB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6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C75" w:rsidRPr="007074DB" w:rsidRDefault="007074DB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37%</w:t>
            </w:r>
          </w:p>
        </w:tc>
        <w:tc>
          <w:tcPr>
            <w:tcW w:w="73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C75" w:rsidRPr="00970C75" w:rsidRDefault="007074DB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C75" w:rsidRPr="00970C75" w:rsidRDefault="007074DB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2%</w:t>
            </w: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C75" w:rsidRPr="00970C75" w:rsidRDefault="00970C75" w:rsidP="00970C75">
            <w:pPr>
              <w:pStyle w:val="a3"/>
              <w:rPr>
                <w:lang w:val="uk-UA"/>
              </w:rPr>
            </w:pPr>
            <w:r w:rsidRPr="00970C75"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C75" w:rsidRPr="00970C75" w:rsidRDefault="00970C75" w:rsidP="00970C75">
            <w:pPr>
              <w:pStyle w:val="a3"/>
              <w:rPr>
                <w:lang w:val="uk-UA"/>
              </w:rPr>
            </w:pPr>
            <w:r w:rsidRPr="00970C75">
              <w:rPr>
                <w:lang w:val="uk-UA"/>
              </w:rPr>
              <w:t>-</w:t>
            </w:r>
          </w:p>
        </w:tc>
      </w:tr>
      <w:tr w:rsidR="00970C75" w:rsidRPr="00970C75" w:rsidTr="007D2D32">
        <w:trPr>
          <w:trHeight w:val="406"/>
        </w:trPr>
        <w:tc>
          <w:tcPr>
            <w:tcW w:w="141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70C75" w:rsidRPr="00970C75" w:rsidRDefault="00970C75" w:rsidP="00970C75">
            <w:pPr>
              <w:pStyle w:val="a3"/>
              <w:rPr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970C75" w:rsidRPr="00970C75" w:rsidRDefault="00970C75" w:rsidP="00970C75">
            <w:pPr>
              <w:pStyle w:val="a3"/>
              <w:rPr>
                <w:lang w:val="uk-UA"/>
              </w:rPr>
            </w:pPr>
            <w:r w:rsidRPr="00970C75">
              <w:rPr>
                <w:lang w:val="uk-UA"/>
              </w:rPr>
              <w:t>11. Математична компетенція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970C75" w:rsidRPr="00970C75" w:rsidRDefault="007074DB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970C75" w:rsidRPr="007074DB" w:rsidRDefault="007074DB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11%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970C75" w:rsidRPr="007074DB" w:rsidRDefault="007074DB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970C75" w:rsidRPr="007074DB" w:rsidRDefault="007074DB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39%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970C75" w:rsidRPr="007074DB" w:rsidRDefault="007074DB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970C75" w:rsidRPr="007074DB" w:rsidRDefault="007074DB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43%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970C75" w:rsidRPr="00970C75" w:rsidRDefault="007074DB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970C75" w:rsidRPr="00970C75" w:rsidRDefault="007074DB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7%</w:t>
            </w:r>
          </w:p>
        </w:tc>
        <w:tc>
          <w:tcPr>
            <w:tcW w:w="5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970C75" w:rsidRPr="00970C75" w:rsidRDefault="00970C75" w:rsidP="00970C75">
            <w:pPr>
              <w:pStyle w:val="a3"/>
              <w:rPr>
                <w:lang w:val="uk-UA"/>
              </w:rPr>
            </w:pPr>
            <w:r w:rsidRPr="00970C75"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:rsidR="00970C75" w:rsidRPr="00970C75" w:rsidRDefault="00970C75" w:rsidP="00970C75">
            <w:pPr>
              <w:pStyle w:val="a3"/>
              <w:rPr>
                <w:lang w:val="uk-UA"/>
              </w:rPr>
            </w:pPr>
            <w:r w:rsidRPr="00970C75">
              <w:rPr>
                <w:lang w:val="uk-UA"/>
              </w:rPr>
              <w:t>-</w:t>
            </w:r>
          </w:p>
        </w:tc>
      </w:tr>
      <w:tr w:rsidR="00970C75" w:rsidRPr="00970C75" w:rsidTr="007D2D32">
        <w:trPr>
          <w:trHeight w:val="406"/>
        </w:trPr>
        <w:tc>
          <w:tcPr>
            <w:tcW w:w="141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C75" w:rsidRPr="00970C75" w:rsidRDefault="00970C75" w:rsidP="00970C75">
            <w:pPr>
              <w:pStyle w:val="a3"/>
              <w:rPr>
                <w:lang w:val="uk-UA"/>
              </w:rPr>
            </w:pPr>
            <w:r w:rsidRPr="00970C75">
              <w:rPr>
                <w:lang w:val="uk-UA"/>
              </w:rPr>
              <w:t xml:space="preserve">VII.  Мовленнєвий розвиток  </w:t>
            </w:r>
          </w:p>
        </w:tc>
        <w:tc>
          <w:tcPr>
            <w:tcW w:w="16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C75" w:rsidRPr="00970C75" w:rsidRDefault="00970C75" w:rsidP="00970C75">
            <w:pPr>
              <w:pStyle w:val="a3"/>
              <w:rPr>
                <w:lang w:val="uk-UA"/>
              </w:rPr>
            </w:pPr>
            <w:r w:rsidRPr="00970C75">
              <w:rPr>
                <w:lang w:val="uk-UA"/>
              </w:rPr>
              <w:t>12.Комунікативна компетенція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C75" w:rsidRPr="007074DB" w:rsidRDefault="007074DB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C75" w:rsidRPr="007074DB" w:rsidRDefault="007074DB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17%</w:t>
            </w:r>
          </w:p>
        </w:tc>
        <w:tc>
          <w:tcPr>
            <w:tcW w:w="73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C75" w:rsidRPr="007074DB" w:rsidRDefault="007074DB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C75" w:rsidRPr="007074DB" w:rsidRDefault="007074DB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30%</w:t>
            </w:r>
          </w:p>
        </w:tc>
        <w:tc>
          <w:tcPr>
            <w:tcW w:w="7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C75" w:rsidRPr="007074DB" w:rsidRDefault="007074DB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C75" w:rsidRPr="007074DB" w:rsidRDefault="007074DB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50%</w:t>
            </w:r>
          </w:p>
        </w:tc>
        <w:tc>
          <w:tcPr>
            <w:tcW w:w="73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C75" w:rsidRPr="00970C75" w:rsidRDefault="007536DD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C75" w:rsidRPr="00970C75" w:rsidRDefault="007074DB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6%</w:t>
            </w:r>
          </w:p>
        </w:tc>
        <w:tc>
          <w:tcPr>
            <w:tcW w:w="5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C75" w:rsidRPr="00970C75" w:rsidRDefault="00970C75" w:rsidP="00970C75">
            <w:pPr>
              <w:pStyle w:val="a3"/>
              <w:rPr>
                <w:lang w:val="uk-UA"/>
              </w:rPr>
            </w:pPr>
            <w:r w:rsidRPr="00970C75"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C75" w:rsidRPr="00970C75" w:rsidRDefault="00970C75" w:rsidP="00970C75">
            <w:pPr>
              <w:pStyle w:val="a3"/>
              <w:rPr>
                <w:lang w:val="uk-UA"/>
              </w:rPr>
            </w:pPr>
            <w:r w:rsidRPr="00970C75">
              <w:rPr>
                <w:lang w:val="uk-UA"/>
              </w:rPr>
              <w:t>-</w:t>
            </w:r>
          </w:p>
        </w:tc>
      </w:tr>
      <w:tr w:rsidR="00970C75" w:rsidRPr="00970C75" w:rsidTr="007D2D32">
        <w:trPr>
          <w:trHeight w:val="406"/>
        </w:trPr>
        <w:tc>
          <w:tcPr>
            <w:tcW w:w="141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C75" w:rsidRPr="00970C75" w:rsidRDefault="00970C75" w:rsidP="00970C75">
            <w:pPr>
              <w:pStyle w:val="a3"/>
              <w:rPr>
                <w:lang w:val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C75" w:rsidRPr="00970C75" w:rsidRDefault="00970C75" w:rsidP="00970C75">
            <w:pPr>
              <w:pStyle w:val="a3"/>
              <w:rPr>
                <w:lang w:val="uk-UA"/>
              </w:rPr>
            </w:pPr>
            <w:r w:rsidRPr="00970C75">
              <w:rPr>
                <w:lang w:val="uk-UA"/>
              </w:rPr>
              <w:t>13. Мовленнєва компетенція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C75" w:rsidRPr="007536DD" w:rsidRDefault="007536DD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C75" w:rsidRPr="007536DD" w:rsidRDefault="007536DD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22%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C75" w:rsidRPr="007536DD" w:rsidRDefault="007536DD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C75" w:rsidRPr="007536DD" w:rsidRDefault="007536DD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31%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C75" w:rsidRPr="007536DD" w:rsidRDefault="007536DD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C75" w:rsidRPr="007536DD" w:rsidRDefault="007536DD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41%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0C75" w:rsidRPr="00970C75" w:rsidRDefault="007536DD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C75" w:rsidRPr="00970C75" w:rsidRDefault="007536DD" w:rsidP="00970C75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6%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C75" w:rsidRPr="00970C75" w:rsidRDefault="00970C75" w:rsidP="00970C75">
            <w:pPr>
              <w:pStyle w:val="a3"/>
              <w:rPr>
                <w:lang w:val="uk-UA"/>
              </w:rPr>
            </w:pPr>
            <w:r w:rsidRPr="00970C75">
              <w:rPr>
                <w:lang w:val="uk-U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C75" w:rsidRPr="00970C75" w:rsidRDefault="00970C75" w:rsidP="00970C75">
            <w:pPr>
              <w:pStyle w:val="a3"/>
              <w:rPr>
                <w:lang w:val="uk-UA"/>
              </w:rPr>
            </w:pPr>
            <w:r w:rsidRPr="00970C75">
              <w:rPr>
                <w:lang w:val="uk-UA"/>
              </w:rPr>
              <w:t>-</w:t>
            </w:r>
          </w:p>
        </w:tc>
      </w:tr>
    </w:tbl>
    <w:p w:rsidR="00970C75" w:rsidRPr="00970C75" w:rsidRDefault="00970C75" w:rsidP="00970C75">
      <w:pPr>
        <w:pStyle w:val="a3"/>
        <w:rPr>
          <w:lang w:val="en-US"/>
        </w:rPr>
      </w:pPr>
    </w:p>
    <w:p w:rsidR="00970C75" w:rsidRPr="00970C75" w:rsidRDefault="00970C75" w:rsidP="00970C75">
      <w:pPr>
        <w:pStyle w:val="a3"/>
        <w:rPr>
          <w:lang w:val="en-US"/>
        </w:rPr>
      </w:pPr>
    </w:p>
    <w:p w:rsidR="008E6852" w:rsidRDefault="008E6852" w:rsidP="007704D7">
      <w:pPr>
        <w:jc w:val="both"/>
        <w:rPr>
          <w:rFonts w:ascii="Times New Roman" w:hAnsi="Times New Roman" w:cs="Times New Roman"/>
          <w:sz w:val="26"/>
          <w:lang w:val="uk-UA"/>
        </w:rPr>
      </w:pPr>
    </w:p>
    <w:p w:rsidR="008E6852" w:rsidRDefault="008E6852" w:rsidP="007704D7">
      <w:pPr>
        <w:jc w:val="both"/>
        <w:rPr>
          <w:rFonts w:ascii="Times New Roman" w:hAnsi="Times New Roman" w:cs="Times New Roman"/>
          <w:sz w:val="26"/>
          <w:lang w:val="uk-UA"/>
        </w:rPr>
      </w:pPr>
    </w:p>
    <w:p w:rsidR="007704D7" w:rsidRPr="007704D7" w:rsidRDefault="007704D7" w:rsidP="007704D7">
      <w:pPr>
        <w:jc w:val="both"/>
        <w:rPr>
          <w:rFonts w:ascii="Times New Roman" w:hAnsi="Times New Roman" w:cs="Times New Roman"/>
          <w:sz w:val="26"/>
          <w:lang w:val="uk-UA"/>
        </w:rPr>
      </w:pPr>
      <w:r w:rsidRPr="007704D7">
        <w:rPr>
          <w:rFonts w:ascii="Times New Roman" w:hAnsi="Times New Roman" w:cs="Times New Roman"/>
          <w:sz w:val="26"/>
          <w:lang w:val="uk-UA"/>
        </w:rPr>
        <w:t xml:space="preserve">Результативна робота педагогів </w:t>
      </w:r>
      <w:r w:rsidR="007536DD">
        <w:rPr>
          <w:rFonts w:ascii="Times New Roman" w:hAnsi="Times New Roman" w:cs="Times New Roman"/>
          <w:sz w:val="26"/>
          <w:lang w:val="uk-UA"/>
        </w:rPr>
        <w:t>логопедичних груп</w:t>
      </w:r>
      <w:r w:rsidRPr="007704D7">
        <w:rPr>
          <w:rFonts w:ascii="Times New Roman" w:hAnsi="Times New Roman" w:cs="Times New Roman"/>
          <w:sz w:val="26"/>
          <w:lang w:val="uk-UA"/>
        </w:rPr>
        <w:t xml:space="preserve">: </w:t>
      </w:r>
      <w:r w:rsidR="007536DD">
        <w:rPr>
          <w:rFonts w:ascii="Times New Roman" w:hAnsi="Times New Roman" w:cs="Times New Roman"/>
          <w:b/>
          <w:sz w:val="26"/>
          <w:lang w:val="uk-UA"/>
        </w:rPr>
        <w:t>№10</w:t>
      </w:r>
      <w:r w:rsidR="007536DD">
        <w:rPr>
          <w:rFonts w:ascii="Times New Roman" w:hAnsi="Times New Roman" w:cs="Times New Roman"/>
          <w:sz w:val="26"/>
          <w:lang w:val="uk-UA"/>
        </w:rPr>
        <w:t xml:space="preserve"> Ткаченко Т.І., Погорєлової А.Ю., вчителя - логопеда Головацької А.Г.</w:t>
      </w:r>
      <w:r w:rsidRPr="007704D7">
        <w:rPr>
          <w:rFonts w:ascii="Times New Roman" w:hAnsi="Times New Roman" w:cs="Times New Roman"/>
          <w:sz w:val="26"/>
          <w:lang w:val="uk-UA"/>
        </w:rPr>
        <w:t xml:space="preserve">; </w:t>
      </w:r>
      <w:r w:rsidR="007536DD">
        <w:rPr>
          <w:rFonts w:ascii="Times New Roman" w:hAnsi="Times New Roman" w:cs="Times New Roman"/>
          <w:b/>
          <w:sz w:val="26"/>
          <w:lang w:val="uk-UA"/>
        </w:rPr>
        <w:t>№9</w:t>
      </w:r>
      <w:r w:rsidR="007536DD">
        <w:rPr>
          <w:rFonts w:ascii="Times New Roman" w:hAnsi="Times New Roman" w:cs="Times New Roman"/>
          <w:sz w:val="26"/>
          <w:lang w:val="uk-UA"/>
        </w:rPr>
        <w:t xml:space="preserve"> Новак Н.О., </w:t>
      </w:r>
      <w:proofErr w:type="spellStart"/>
      <w:r w:rsidR="007536DD">
        <w:rPr>
          <w:rFonts w:ascii="Times New Roman" w:hAnsi="Times New Roman" w:cs="Times New Roman"/>
          <w:sz w:val="26"/>
          <w:lang w:val="uk-UA"/>
        </w:rPr>
        <w:t>Гаврон</w:t>
      </w:r>
      <w:proofErr w:type="spellEnd"/>
      <w:r w:rsidR="007536DD">
        <w:rPr>
          <w:rFonts w:ascii="Times New Roman" w:hAnsi="Times New Roman" w:cs="Times New Roman"/>
          <w:sz w:val="26"/>
          <w:lang w:val="uk-UA"/>
        </w:rPr>
        <w:t xml:space="preserve"> І.П., та </w:t>
      </w:r>
      <w:r w:rsidRPr="007704D7">
        <w:rPr>
          <w:rFonts w:ascii="Times New Roman" w:hAnsi="Times New Roman" w:cs="Times New Roman"/>
          <w:sz w:val="26"/>
          <w:lang w:val="uk-UA"/>
        </w:rPr>
        <w:t xml:space="preserve"> </w:t>
      </w:r>
      <w:r w:rsidR="007536DD">
        <w:rPr>
          <w:rFonts w:ascii="Times New Roman" w:hAnsi="Times New Roman" w:cs="Times New Roman"/>
          <w:sz w:val="26"/>
          <w:lang w:val="uk-UA"/>
        </w:rPr>
        <w:t xml:space="preserve">вчителя-логопеда </w:t>
      </w:r>
      <w:proofErr w:type="spellStart"/>
      <w:r w:rsidR="007536DD">
        <w:rPr>
          <w:rFonts w:ascii="Times New Roman" w:hAnsi="Times New Roman" w:cs="Times New Roman"/>
          <w:sz w:val="26"/>
          <w:lang w:val="uk-UA"/>
        </w:rPr>
        <w:t>Головченко</w:t>
      </w:r>
      <w:proofErr w:type="spellEnd"/>
      <w:r w:rsidR="007536DD">
        <w:rPr>
          <w:rFonts w:ascii="Times New Roman" w:hAnsi="Times New Roman" w:cs="Times New Roman"/>
          <w:sz w:val="26"/>
          <w:lang w:val="uk-UA"/>
        </w:rPr>
        <w:t xml:space="preserve"> Н.М. педагогів старших дошкіль</w:t>
      </w:r>
      <w:r w:rsidR="008E6852">
        <w:rPr>
          <w:rFonts w:ascii="Times New Roman" w:hAnsi="Times New Roman" w:cs="Times New Roman"/>
          <w:sz w:val="26"/>
          <w:lang w:val="uk-UA"/>
        </w:rPr>
        <w:t>них груп «Бджілки» та «Чомусики</w:t>
      </w:r>
      <w:r w:rsidR="007536DD">
        <w:rPr>
          <w:rFonts w:ascii="Times New Roman" w:hAnsi="Times New Roman" w:cs="Times New Roman"/>
          <w:sz w:val="26"/>
          <w:lang w:val="uk-UA"/>
        </w:rPr>
        <w:t xml:space="preserve">» </w:t>
      </w:r>
      <w:proofErr w:type="spellStart"/>
      <w:r w:rsidR="007536DD">
        <w:rPr>
          <w:rFonts w:ascii="Times New Roman" w:hAnsi="Times New Roman" w:cs="Times New Roman"/>
          <w:sz w:val="26"/>
          <w:lang w:val="uk-UA"/>
        </w:rPr>
        <w:t>Горбатенко</w:t>
      </w:r>
      <w:proofErr w:type="spellEnd"/>
      <w:r w:rsidR="007536DD">
        <w:rPr>
          <w:rFonts w:ascii="Times New Roman" w:hAnsi="Times New Roman" w:cs="Times New Roman"/>
          <w:sz w:val="26"/>
          <w:lang w:val="uk-UA"/>
        </w:rPr>
        <w:t xml:space="preserve"> Г.І. та Гладкої В.Л.</w:t>
      </w:r>
      <w:r w:rsidRPr="007704D7">
        <w:rPr>
          <w:rFonts w:ascii="Times New Roman" w:hAnsi="Times New Roman" w:cs="Times New Roman"/>
          <w:sz w:val="26"/>
          <w:lang w:val="uk-UA"/>
        </w:rPr>
        <w:t xml:space="preserve">, які використовували у своїй роботі ефективні методи та прийоми,  дали можливість дітям активно мислити, висловлювати свою думку, займатися пошуковою діяльністю, проявляти творчість, тобто оволодівати технологією життєтворчості. Аналіз якості освітнього процесу, рівня сформованості </w:t>
      </w:r>
      <w:proofErr w:type="spellStart"/>
      <w:r w:rsidRPr="007704D7">
        <w:rPr>
          <w:rFonts w:ascii="Times New Roman" w:hAnsi="Times New Roman" w:cs="Times New Roman"/>
          <w:sz w:val="26"/>
          <w:lang w:val="uk-UA"/>
        </w:rPr>
        <w:t>компетентностей</w:t>
      </w:r>
      <w:proofErr w:type="spellEnd"/>
      <w:r w:rsidRPr="007704D7">
        <w:rPr>
          <w:rFonts w:ascii="Times New Roman" w:hAnsi="Times New Roman" w:cs="Times New Roman"/>
          <w:sz w:val="26"/>
          <w:lang w:val="uk-UA"/>
        </w:rPr>
        <w:t xml:space="preserve"> дітей дошкільного віку відповідно до Базового компонента дошкільної освіти, за підсумками навчального року  дає підстави вважати, що діти засвоїли програму, робота була вагомою та  результативною, як результат – якісна підготовка дітей до навчання в школі.</w:t>
      </w:r>
    </w:p>
    <w:p w:rsidR="007704D7" w:rsidRPr="007704D7" w:rsidRDefault="007704D7" w:rsidP="007704D7">
      <w:pPr>
        <w:spacing w:before="240"/>
        <w:rPr>
          <w:rFonts w:ascii="Times New Roman" w:hAnsi="Times New Roman" w:cs="Times New Roman"/>
          <w:sz w:val="26"/>
          <w:u w:val="single"/>
          <w:lang w:val="uk-UA"/>
        </w:rPr>
      </w:pPr>
      <w:r w:rsidRPr="007704D7">
        <w:rPr>
          <w:rFonts w:ascii="Times New Roman" w:hAnsi="Times New Roman" w:cs="Times New Roman"/>
          <w:sz w:val="26"/>
          <w:u w:val="single"/>
          <w:lang w:val="uk-UA"/>
        </w:rPr>
        <w:t>Виходячи з вищезазначеного, вихователям рекомендовано:</w:t>
      </w:r>
    </w:p>
    <w:p w:rsidR="007704D7" w:rsidRPr="007704D7" w:rsidRDefault="007704D7" w:rsidP="007704D7">
      <w:pPr>
        <w:spacing w:before="240" w:after="240"/>
        <w:jc w:val="both"/>
        <w:rPr>
          <w:rFonts w:ascii="Times New Roman" w:hAnsi="Times New Roman" w:cs="Times New Roman"/>
          <w:sz w:val="26"/>
          <w:lang w:val="uk-UA"/>
        </w:rPr>
      </w:pPr>
      <w:r w:rsidRPr="007704D7">
        <w:rPr>
          <w:rFonts w:ascii="Times New Roman" w:hAnsi="Times New Roman" w:cs="Times New Roman"/>
          <w:sz w:val="26"/>
          <w:lang w:val="uk-UA"/>
        </w:rPr>
        <w:t>1. Активно впроваджувати інноваційні методи та прийоми для підвищення пізнавальної активності дітей.</w:t>
      </w:r>
    </w:p>
    <w:p w:rsidR="007704D7" w:rsidRPr="007704D7" w:rsidRDefault="007704D7" w:rsidP="007704D7">
      <w:pPr>
        <w:spacing w:before="240" w:after="240"/>
        <w:jc w:val="both"/>
        <w:rPr>
          <w:rFonts w:ascii="Times New Roman" w:hAnsi="Times New Roman" w:cs="Times New Roman"/>
          <w:sz w:val="26"/>
          <w:lang w:val="uk-UA"/>
        </w:rPr>
      </w:pPr>
      <w:r w:rsidRPr="007704D7">
        <w:rPr>
          <w:rFonts w:ascii="Times New Roman" w:hAnsi="Times New Roman" w:cs="Times New Roman"/>
          <w:sz w:val="26"/>
          <w:lang w:val="uk-UA"/>
        </w:rPr>
        <w:t>2. Забезпечити батьківські інформаційні стенди необхідною консультативно-просвітницькою інформацією.</w:t>
      </w:r>
    </w:p>
    <w:p w:rsidR="007704D7" w:rsidRPr="007704D7" w:rsidRDefault="007704D7" w:rsidP="007704D7">
      <w:pPr>
        <w:jc w:val="both"/>
        <w:rPr>
          <w:rFonts w:ascii="Times New Roman" w:hAnsi="Times New Roman" w:cs="Times New Roman"/>
          <w:sz w:val="26"/>
          <w:lang w:val="uk-UA"/>
        </w:rPr>
      </w:pPr>
      <w:r w:rsidRPr="007704D7">
        <w:rPr>
          <w:rFonts w:ascii="Times New Roman" w:hAnsi="Times New Roman" w:cs="Times New Roman"/>
          <w:sz w:val="26"/>
          <w:lang w:val="uk-UA"/>
        </w:rPr>
        <w:t>3. Проводити роз’яснювальну роботу з батьками дітей щодо систематичного відвідування дітьми  ЗДО, необхідності роботи з дітьми вдома з розвитку пізнавальної сфери та розвитку</w:t>
      </w:r>
      <w:r w:rsidR="007536DD">
        <w:rPr>
          <w:rFonts w:ascii="Times New Roman" w:hAnsi="Times New Roman" w:cs="Times New Roman"/>
          <w:sz w:val="26"/>
          <w:lang w:val="uk-UA"/>
        </w:rPr>
        <w:t xml:space="preserve"> мовлення відповідно програми «Впевнений старт»</w:t>
      </w:r>
    </w:p>
    <w:p w:rsidR="007704D7" w:rsidRPr="007704D7" w:rsidRDefault="0043269D" w:rsidP="007704D7">
      <w:pPr>
        <w:tabs>
          <w:tab w:val="left" w:pos="3135"/>
        </w:tabs>
        <w:rPr>
          <w:rFonts w:ascii="Times New Roman" w:hAnsi="Times New Roman" w:cs="Times New Roman"/>
          <w:sz w:val="26"/>
          <w:lang w:val="uk-UA"/>
        </w:rPr>
      </w:pPr>
      <w:r>
        <w:rPr>
          <w:rFonts w:ascii="Times New Roman" w:hAnsi="Times New Roman" w:cs="Times New Roman"/>
          <w:sz w:val="26"/>
          <w:lang w:val="uk-UA"/>
        </w:rPr>
        <w:t>Директор ЗДО                                        М.В.  Силенко</w:t>
      </w:r>
      <w:r w:rsidR="007704D7" w:rsidRPr="007704D7">
        <w:rPr>
          <w:rFonts w:ascii="Times New Roman" w:hAnsi="Times New Roman" w:cs="Times New Roman"/>
          <w:sz w:val="26"/>
          <w:lang w:val="uk-UA"/>
        </w:rPr>
        <w:tab/>
      </w:r>
    </w:p>
    <w:p w:rsidR="00855271" w:rsidRPr="001471B6" w:rsidRDefault="007536DD" w:rsidP="001471B6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  <w:r w:rsidRPr="0043269D">
        <w:rPr>
          <w:rFonts w:ascii="Times New Roman" w:hAnsi="Times New Roman" w:cs="Times New Roman"/>
          <w:sz w:val="26"/>
          <w:szCs w:val="26"/>
          <w:lang w:val="uk-UA"/>
        </w:rPr>
        <w:t>Вихователь – методист                   Н.І.Стрільник.</w:t>
      </w:r>
      <w:bookmarkStart w:id="0" w:name="_GoBack"/>
      <w:bookmarkEnd w:id="0"/>
    </w:p>
    <w:sectPr w:rsidR="00855271" w:rsidRPr="001471B6" w:rsidSect="008E685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75"/>
    <w:rsid w:val="00015A98"/>
    <w:rsid w:val="001471B6"/>
    <w:rsid w:val="003B3DA5"/>
    <w:rsid w:val="0043269D"/>
    <w:rsid w:val="00673BFB"/>
    <w:rsid w:val="006F559E"/>
    <w:rsid w:val="00703968"/>
    <w:rsid w:val="007074DB"/>
    <w:rsid w:val="007536DD"/>
    <w:rsid w:val="007704D7"/>
    <w:rsid w:val="007D2D32"/>
    <w:rsid w:val="00855271"/>
    <w:rsid w:val="008E6852"/>
    <w:rsid w:val="00970C75"/>
    <w:rsid w:val="00AC09DD"/>
    <w:rsid w:val="00AD23F9"/>
    <w:rsid w:val="00D03359"/>
    <w:rsid w:val="00E8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C75"/>
    <w:pPr>
      <w:spacing w:after="0" w:line="240" w:lineRule="auto"/>
    </w:pPr>
  </w:style>
  <w:style w:type="table" w:styleId="a4">
    <w:name w:val="Table Grid"/>
    <w:basedOn w:val="a1"/>
    <w:uiPriority w:val="59"/>
    <w:rsid w:val="00673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3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C75"/>
    <w:pPr>
      <w:spacing w:after="0" w:line="240" w:lineRule="auto"/>
    </w:pPr>
  </w:style>
  <w:style w:type="table" w:styleId="a4">
    <w:name w:val="Table Grid"/>
    <w:basedOn w:val="a1"/>
    <w:uiPriority w:val="59"/>
    <w:rsid w:val="00673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03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5462962962962962E-2"/>
          <c:y val="3.968253968253968E-2"/>
          <c:w val="0.94907407407407407"/>
          <c:h val="0.856937882764654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вересень</c:v>
                </c:pt>
                <c:pt idx="2">
                  <c:v>травень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0.02</c:v>
                </c:pt>
                <c:pt idx="2" formatCode="0%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вересень</c:v>
                </c:pt>
                <c:pt idx="2">
                  <c:v>травень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0.17</c:v>
                </c:pt>
                <c:pt idx="2" formatCode="0%">
                  <c:v>0.3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вересень</c:v>
                </c:pt>
                <c:pt idx="2">
                  <c:v>травень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0.62</c:v>
                </c:pt>
                <c:pt idx="2" formatCode="0%">
                  <c:v>0.44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вересень</c:v>
                </c:pt>
                <c:pt idx="2">
                  <c:v>травень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 formatCode="0%">
                  <c:v>0.19</c:v>
                </c:pt>
                <c:pt idx="2" formatCode="0%">
                  <c:v>0.06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19866880"/>
        <c:axId val="119868416"/>
      </c:barChart>
      <c:catAx>
        <c:axId val="119866880"/>
        <c:scaling>
          <c:orientation val="minMax"/>
        </c:scaling>
        <c:delete val="0"/>
        <c:axPos val="b"/>
        <c:majorTickMark val="none"/>
        <c:minorTickMark val="none"/>
        <c:tickLblPos val="nextTo"/>
        <c:crossAx val="119868416"/>
        <c:crosses val="autoZero"/>
        <c:auto val="1"/>
        <c:lblAlgn val="ctr"/>
        <c:lblOffset val="100"/>
        <c:noMultiLvlLbl val="0"/>
      </c:catAx>
      <c:valAx>
        <c:axId val="119868416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198668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ДНЗ-ЧАЙКА</dc:creator>
  <cp:lastModifiedBy>ДНЗ-ЧАЙКА</cp:lastModifiedBy>
  <cp:revision>13</cp:revision>
  <cp:lastPrinted>2021-06-01T07:57:00Z</cp:lastPrinted>
  <dcterms:created xsi:type="dcterms:W3CDTF">2021-05-26T08:15:00Z</dcterms:created>
  <dcterms:modified xsi:type="dcterms:W3CDTF">2021-06-02T11:03:00Z</dcterms:modified>
</cp:coreProperties>
</file>